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ED" w:rsidRPr="00862F89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СИЛЛАБУС</w:t>
      </w:r>
    </w:p>
    <w:p w:rsidR="00015DED" w:rsidRPr="00862F89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202</w:t>
      </w:r>
      <w:r>
        <w:rPr>
          <w:b/>
          <w:bCs/>
          <w:sz w:val="20"/>
          <w:szCs w:val="20"/>
          <w:lang w:val="kk-KZ"/>
        </w:rPr>
        <w:t>3</w:t>
      </w:r>
      <w:r w:rsidRPr="00862F89">
        <w:rPr>
          <w:b/>
          <w:bCs/>
          <w:sz w:val="20"/>
          <w:szCs w:val="20"/>
          <w:lang w:val="kk-KZ"/>
        </w:rPr>
        <w:t>-202</w:t>
      </w:r>
      <w:r>
        <w:rPr>
          <w:b/>
          <w:bCs/>
          <w:sz w:val="20"/>
          <w:szCs w:val="20"/>
          <w:lang w:val="kk-KZ"/>
        </w:rPr>
        <w:t>4</w:t>
      </w:r>
      <w:r w:rsidRPr="00862F89">
        <w:rPr>
          <w:b/>
          <w:bCs/>
          <w:sz w:val="20"/>
          <w:szCs w:val="20"/>
          <w:lang w:val="kk-KZ"/>
        </w:rPr>
        <w:t xml:space="preserve"> оқу жылының күзгі семестрі</w:t>
      </w:r>
    </w:p>
    <w:p w:rsidR="00015DED" w:rsidRPr="009A6392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«</w:t>
      </w:r>
      <w:r w:rsidRPr="007850F6">
        <w:rPr>
          <w:b/>
          <w:bCs/>
          <w:sz w:val="20"/>
          <w:szCs w:val="20"/>
          <w:lang w:val="kk-KZ"/>
        </w:rPr>
        <w:t>7М0730</w:t>
      </w:r>
      <w:r w:rsidR="00547036">
        <w:rPr>
          <w:b/>
          <w:bCs/>
          <w:sz w:val="20"/>
          <w:szCs w:val="20"/>
          <w:lang w:val="kk-KZ"/>
        </w:rPr>
        <w:t>2</w:t>
      </w:r>
      <w:r w:rsidRPr="00926D96">
        <w:rPr>
          <w:b/>
          <w:bCs/>
          <w:lang w:val="kk-KZ"/>
        </w:rPr>
        <w:t xml:space="preserve">- </w:t>
      </w:r>
      <w:r w:rsidRPr="007850F6">
        <w:rPr>
          <w:b/>
          <w:bCs/>
          <w:shd w:val="clear" w:color="auto" w:fill="FFFFFF"/>
          <w:lang w:val="kk-KZ"/>
        </w:rPr>
        <w:t> </w:t>
      </w:r>
      <w:r w:rsidR="00547036">
        <w:rPr>
          <w:b/>
          <w:bCs/>
          <w:sz w:val="20"/>
          <w:szCs w:val="20"/>
          <w:shd w:val="clear" w:color="auto" w:fill="FFFFFF"/>
          <w:lang w:val="kk-KZ"/>
        </w:rPr>
        <w:t>Геоинформатика</w:t>
      </w:r>
      <w:r w:rsidRPr="00862F89">
        <w:rPr>
          <w:b/>
          <w:bCs/>
          <w:sz w:val="20"/>
          <w:szCs w:val="20"/>
          <w:lang w:val="kk-KZ"/>
        </w:rPr>
        <w:t xml:space="preserve">» білім беру бағдарламасы </w:t>
      </w:r>
    </w:p>
    <w:p w:rsidR="00015DED" w:rsidRPr="007850F6" w:rsidRDefault="00015DED" w:rsidP="00591BDF">
      <w:pPr>
        <w:rPr>
          <w:b/>
          <w:bCs/>
          <w:sz w:val="20"/>
          <w:szCs w:val="20"/>
          <w:lang w:val="kk-KZ"/>
        </w:rPr>
      </w:pPr>
    </w:p>
    <w:tbl>
      <w:tblPr>
        <w:tblW w:w="10690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5"/>
        <w:gridCol w:w="435"/>
        <w:gridCol w:w="840"/>
        <w:gridCol w:w="780"/>
        <w:gridCol w:w="1313"/>
        <w:gridCol w:w="17"/>
        <w:gridCol w:w="1260"/>
        <w:gridCol w:w="869"/>
        <w:gridCol w:w="122"/>
        <w:gridCol w:w="89"/>
        <w:gridCol w:w="1080"/>
        <w:gridCol w:w="1800"/>
      </w:tblGrid>
      <w:tr w:rsidR="00015DED" w:rsidRPr="003F2DC5" w:rsidTr="00F5301F">
        <w:trPr>
          <w:trHeight w:val="265"/>
        </w:trPr>
        <w:tc>
          <w:tcPr>
            <w:tcW w:w="2520" w:type="dxa"/>
            <w:gridSpan w:val="2"/>
            <w:vMerge w:val="restart"/>
            <w:shd w:val="clear" w:color="auto" w:fill="DBE5F1"/>
          </w:tcPr>
          <w:p w:rsidR="00015DED" w:rsidRPr="00B77F6B" w:rsidRDefault="00015DED" w:rsidP="009A44E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атауы </w:t>
            </w:r>
          </w:p>
        </w:tc>
        <w:tc>
          <w:tcPr>
            <w:tcW w:w="1620" w:type="dxa"/>
            <w:gridSpan w:val="2"/>
            <w:vMerge w:val="restart"/>
            <w:shd w:val="clear" w:color="auto" w:fill="DBE5F1"/>
          </w:tcPr>
          <w:p w:rsidR="00015DED" w:rsidRPr="00EB0909" w:rsidRDefault="00015DED" w:rsidP="00F5301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B0909">
              <w:rPr>
                <w:b/>
                <w:bCs/>
                <w:sz w:val="20"/>
                <w:szCs w:val="20"/>
                <w:lang w:val="kk-KZ"/>
              </w:rPr>
              <w:t>Білім алушының өзіндік жұмысын</w:t>
            </w:r>
          </w:p>
          <w:p w:rsidR="00015DED" w:rsidRPr="00EB0909" w:rsidRDefault="00015DED" w:rsidP="007850F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B0909"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015DED" w:rsidRPr="00EB0909" w:rsidRDefault="00015DED" w:rsidP="00EB0909">
            <w:pPr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670" w:type="dxa"/>
            <w:gridSpan w:val="6"/>
            <w:shd w:val="clear" w:color="auto" w:fill="DBE5F1"/>
          </w:tcPr>
          <w:p w:rsidR="00015DED" w:rsidRPr="003F2DC5" w:rsidRDefault="00015DED" w:rsidP="0043016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2DC5">
              <w:rPr>
                <w:b/>
                <w:bCs/>
                <w:sz w:val="20"/>
                <w:szCs w:val="20"/>
              </w:rPr>
              <w:t>К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редит</w:t>
            </w:r>
            <w:r>
              <w:rPr>
                <w:b/>
                <w:bCs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080" w:type="dxa"/>
            <w:vMerge w:val="restart"/>
            <w:shd w:val="clear" w:color="auto" w:fill="DBE5F1"/>
          </w:tcPr>
          <w:p w:rsidR="00015DED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bCs/>
                <w:sz w:val="20"/>
                <w:szCs w:val="20"/>
              </w:rPr>
              <w:t>редит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-тердің</w:t>
            </w:r>
          </w:p>
          <w:p w:rsidR="00015DED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жалпы</w:t>
            </w:r>
          </w:p>
          <w:p w:rsidR="00015DED" w:rsidRPr="003F2DC5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00" w:type="dxa"/>
            <w:vMerge w:val="restart"/>
            <w:shd w:val="clear" w:color="auto" w:fill="DBE5F1"/>
          </w:tcPr>
          <w:p w:rsidR="00015DED" w:rsidRPr="0043016B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bCs/>
                <w:sz w:val="20"/>
                <w:szCs w:val="20"/>
                <w:lang w:val="kk-KZ"/>
              </w:rPr>
              <w:t>ілім алушының өзіндік жұмысы</w:t>
            </w:r>
          </w:p>
          <w:p w:rsidR="00015DED" w:rsidRPr="0043016B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 w:rsidRPr="0043016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bCs/>
                <w:sz w:val="20"/>
                <w:szCs w:val="20"/>
              </w:rPr>
              <w:t>)</w:t>
            </w:r>
          </w:p>
          <w:p w:rsidR="00015DED" w:rsidRPr="00AC0EFC" w:rsidRDefault="00015DED" w:rsidP="007850F6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015DED" w:rsidRPr="003F2DC5" w:rsidTr="00F5301F">
        <w:trPr>
          <w:trHeight w:val="883"/>
        </w:trPr>
        <w:tc>
          <w:tcPr>
            <w:tcW w:w="2520" w:type="dxa"/>
            <w:gridSpan w:val="2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shd w:val="clear" w:color="auto" w:fill="DBE5F1"/>
          </w:tcPr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60" w:type="dxa"/>
            <w:shd w:val="clear" w:color="auto" w:fill="DBE5F1"/>
          </w:tcPr>
          <w:p w:rsidR="00015DED" w:rsidRDefault="00015DED" w:rsidP="00EB090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Семинар</w:t>
            </w:r>
          </w:p>
          <w:p w:rsidR="00015DED" w:rsidRDefault="00015DED" w:rsidP="00EB090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</w:rPr>
              <w:t>сабақтар</w:t>
            </w:r>
            <w:proofErr w:type="spellEnd"/>
          </w:p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(С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080" w:type="dxa"/>
            <w:gridSpan w:val="3"/>
            <w:shd w:val="clear" w:color="auto" w:fill="DBE5F1"/>
          </w:tcPr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bCs/>
                <w:sz w:val="20"/>
                <w:szCs w:val="20"/>
              </w:rPr>
              <w:t>. с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bCs/>
                <w:sz w:val="20"/>
                <w:szCs w:val="20"/>
              </w:rPr>
              <w:t xml:space="preserve"> (ЗС)</w:t>
            </w:r>
          </w:p>
        </w:tc>
        <w:tc>
          <w:tcPr>
            <w:tcW w:w="1080" w:type="dxa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5DED" w:rsidRPr="003F2DC5" w:rsidTr="00F5301F">
        <w:tc>
          <w:tcPr>
            <w:tcW w:w="2520" w:type="dxa"/>
            <w:gridSpan w:val="2"/>
          </w:tcPr>
          <w:p w:rsidR="00547036" w:rsidRPr="00547036" w:rsidRDefault="00547036" w:rsidP="00B3278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 w:rsidRPr="00547036">
              <w:rPr>
                <w:b/>
                <w:color w:val="000000"/>
                <w:sz w:val="20"/>
                <w:szCs w:val="20"/>
              </w:rPr>
              <w:t>93768</w:t>
            </w:r>
          </w:p>
          <w:p w:rsidR="00015DED" w:rsidRPr="00547036" w:rsidRDefault="00547036" w:rsidP="00B32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7036">
              <w:rPr>
                <w:b/>
                <w:color w:val="000000"/>
                <w:sz w:val="20"/>
                <w:szCs w:val="20"/>
              </w:rPr>
              <w:t>Нысандар</w:t>
            </w:r>
            <w:proofErr w:type="gramEnd"/>
            <w:r w:rsidRPr="00547036">
              <w:rPr>
                <w:b/>
                <w:color w:val="000000"/>
                <w:sz w:val="20"/>
                <w:szCs w:val="20"/>
              </w:rPr>
              <w:t>ға</w:t>
            </w:r>
            <w:proofErr w:type="spellEnd"/>
            <w:r w:rsidRPr="0054703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b/>
                <w:color w:val="000000"/>
                <w:sz w:val="20"/>
                <w:szCs w:val="20"/>
              </w:rPr>
              <w:t>бағытталған</w:t>
            </w:r>
            <w:proofErr w:type="spellEnd"/>
            <w:r w:rsidRPr="00547036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b/>
                <w:color w:val="000000"/>
                <w:sz w:val="20"/>
                <w:szCs w:val="20"/>
              </w:rPr>
              <w:t>программалау</w:t>
            </w:r>
            <w:proofErr w:type="spellEnd"/>
          </w:p>
        </w:tc>
        <w:tc>
          <w:tcPr>
            <w:tcW w:w="1620" w:type="dxa"/>
            <w:gridSpan w:val="2"/>
          </w:tcPr>
          <w:p w:rsidR="00015DED" w:rsidRPr="007850F6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30" w:type="dxa"/>
            <w:gridSpan w:val="2"/>
          </w:tcPr>
          <w:p w:rsidR="00015DED" w:rsidRPr="00295E19" w:rsidRDefault="0029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015DED" w:rsidRPr="007850F6" w:rsidRDefault="00295E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015DE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  <w:gridSpan w:val="3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</w:tcPr>
          <w:p w:rsidR="00015DED" w:rsidRPr="00295E19" w:rsidRDefault="00295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015DED" w:rsidRPr="00295E19" w:rsidRDefault="00015DED" w:rsidP="007850F6">
            <w:pPr>
              <w:jc w:val="center"/>
              <w:rPr>
                <w:sz w:val="20"/>
                <w:szCs w:val="20"/>
                <w:lang w:val="kk-KZ"/>
              </w:rPr>
            </w:pPr>
            <w:r w:rsidRPr="00295E19">
              <w:rPr>
                <w:sz w:val="16"/>
                <w:szCs w:val="16"/>
                <w:lang w:val="en-US"/>
              </w:rPr>
              <w:t>7</w:t>
            </w:r>
          </w:p>
        </w:tc>
      </w:tr>
      <w:tr w:rsidR="00015DED" w:rsidRPr="003F2DC5" w:rsidTr="00F5301F">
        <w:trPr>
          <w:trHeight w:val="225"/>
        </w:trPr>
        <w:tc>
          <w:tcPr>
            <w:tcW w:w="10690" w:type="dxa"/>
            <w:gridSpan w:val="12"/>
            <w:shd w:val="clear" w:color="auto" w:fill="DBE5F1"/>
          </w:tcPr>
          <w:p w:rsidR="00015DED" w:rsidRDefault="00015DED" w:rsidP="00D731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15DED" w:rsidRPr="0043016B" w:rsidRDefault="00015DE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bCs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015DED" w:rsidRPr="00B86AA2" w:rsidTr="00F5301F">
        <w:tc>
          <w:tcPr>
            <w:tcW w:w="2085" w:type="dxa"/>
          </w:tcPr>
          <w:p w:rsidR="00015DED" w:rsidRPr="008131FF" w:rsidRDefault="00015DED" w:rsidP="00FC1689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</w:tcPr>
          <w:p w:rsidR="00015DED" w:rsidRPr="00953962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 w:rsidRPr="00953962">
              <w:rPr>
                <w:b/>
                <w:bCs/>
                <w:sz w:val="20"/>
                <w:szCs w:val="20"/>
              </w:rPr>
              <w:t>Цикл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bCs/>
                <w:sz w:val="20"/>
                <w:szCs w:val="20"/>
              </w:rPr>
              <w:t>,</w:t>
            </w:r>
          </w:p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53962">
              <w:rPr>
                <w:b/>
                <w:bCs/>
                <w:sz w:val="20"/>
                <w:szCs w:val="20"/>
              </w:rPr>
              <w:t>компонент</w:t>
            </w:r>
            <w:r>
              <w:rPr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2093" w:type="dxa"/>
            <w:gridSpan w:val="2"/>
          </w:tcPr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4"/>
          </w:tcPr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69" w:type="dxa"/>
            <w:gridSpan w:val="3"/>
          </w:tcPr>
          <w:p w:rsidR="00015DED" w:rsidRPr="008131FF" w:rsidRDefault="00015DED" w:rsidP="008131F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bCs/>
                <w:sz w:val="20"/>
                <w:szCs w:val="20"/>
                <w:lang w:val="kk-KZ"/>
              </w:rPr>
              <w:t>ма</w:t>
            </w:r>
            <w:r>
              <w:rPr>
                <w:b/>
                <w:bCs/>
                <w:sz w:val="20"/>
                <w:szCs w:val="20"/>
                <w:lang w:val="kk-KZ"/>
              </w:rPr>
              <w:t>сы</w:t>
            </w:r>
          </w:p>
        </w:tc>
      </w:tr>
      <w:tr w:rsidR="00015DED" w:rsidRPr="007850F6" w:rsidTr="00F5301F">
        <w:tc>
          <w:tcPr>
            <w:tcW w:w="2085" w:type="dxa"/>
          </w:tcPr>
          <w:p w:rsidR="00015DED" w:rsidRPr="007850F6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850F6">
              <w:rPr>
                <w:b/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gridSpan w:val="2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Базалық/Аралас</w:t>
            </w:r>
          </w:p>
        </w:tc>
        <w:tc>
          <w:tcPr>
            <w:tcW w:w="2093" w:type="dxa"/>
            <w:gridSpan w:val="2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4C5D">
              <w:rPr>
                <w:sz w:val="20"/>
                <w:szCs w:val="20"/>
                <w:lang w:val="kk-KZ"/>
              </w:rPr>
              <w:t>Дәріс оқу, түсіндіру</w:t>
            </w:r>
          </w:p>
        </w:tc>
        <w:tc>
          <w:tcPr>
            <w:tcW w:w="2268" w:type="dxa"/>
            <w:gridSpan w:val="4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Дәріске байланысты тапсырмалар орындау</w:t>
            </w:r>
          </w:p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gridSpan w:val="3"/>
            <w:vMerge w:val="restart"/>
          </w:tcPr>
          <w:p w:rsidR="00015DED" w:rsidRPr="007850F6" w:rsidRDefault="00015DED" w:rsidP="007850F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ауызша</w:t>
            </w:r>
          </w:p>
        </w:tc>
      </w:tr>
      <w:tr w:rsidR="00015DED" w:rsidRPr="003F2DC5" w:rsidTr="00F5301F">
        <w:trPr>
          <w:trHeight w:val="214"/>
        </w:trPr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36" w:type="dxa"/>
            <w:gridSpan w:val="8"/>
          </w:tcPr>
          <w:p w:rsidR="00015DED" w:rsidRPr="00172087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Техника ғылымдарының докторы</w:t>
            </w:r>
            <w:r w:rsidRPr="0017208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доцент Орынғожин Ерназ Советович</w:t>
            </w:r>
          </w:p>
        </w:tc>
        <w:tc>
          <w:tcPr>
            <w:tcW w:w="2969" w:type="dxa"/>
            <w:gridSpan w:val="3"/>
            <w:vMerge/>
          </w:tcPr>
          <w:p w:rsidR="00015DED" w:rsidRPr="003F2DC5" w:rsidRDefault="00015DED">
            <w:pPr>
              <w:jc w:val="center"/>
              <w:rPr>
                <w:sz w:val="20"/>
                <w:szCs w:val="20"/>
              </w:rPr>
            </w:pPr>
          </w:p>
        </w:tc>
      </w:tr>
      <w:tr w:rsidR="00015DED" w:rsidRPr="00B86AA2" w:rsidTr="00F5301F"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bCs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bCs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636" w:type="dxa"/>
            <w:gridSpan w:val="8"/>
          </w:tcPr>
          <w:p w:rsidR="00015DED" w:rsidRPr="00611E6F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е-mail:</w:t>
            </w:r>
            <w:r w:rsidR="000A3F32">
              <w:fldChar w:fldCharType="begin"/>
            </w:r>
            <w:r w:rsidR="000A3F32" w:rsidRPr="00547036">
              <w:rPr>
                <w:lang w:val="kk-KZ"/>
              </w:rPr>
              <w:instrText xml:space="preserve"> HYPERLINK "mailto:e24.01@mail.ru" </w:instrText>
            </w:r>
            <w:r w:rsidR="000A3F32">
              <w:fldChar w:fldCharType="separate"/>
            </w:r>
            <w:r w:rsidRPr="002D4C30">
              <w:rPr>
                <w:rStyle w:val="ab"/>
                <w:sz w:val="20"/>
                <w:szCs w:val="20"/>
                <w:lang w:val="kk-KZ"/>
              </w:rPr>
              <w:t>e24.</w:t>
            </w:r>
            <w:r w:rsidRPr="00521C92">
              <w:rPr>
                <w:rStyle w:val="ab"/>
                <w:sz w:val="20"/>
                <w:szCs w:val="20"/>
                <w:lang w:val="kk-KZ"/>
              </w:rPr>
              <w:t>01</w:t>
            </w:r>
            <w:r w:rsidRPr="002D4C30">
              <w:rPr>
                <w:rStyle w:val="ab"/>
                <w:sz w:val="20"/>
                <w:szCs w:val="20"/>
                <w:lang w:val="kk-KZ"/>
              </w:rPr>
              <w:t>@mail.ru</w:t>
            </w:r>
            <w:r w:rsidR="000A3F32">
              <w:rPr>
                <w:rStyle w:val="ab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969" w:type="dxa"/>
            <w:gridSpan w:val="3"/>
            <w:vMerge/>
          </w:tcPr>
          <w:p w:rsidR="00015DED" w:rsidRPr="007850F6" w:rsidRDefault="00015DED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15DED" w:rsidRPr="003F2DC5" w:rsidTr="00F5301F"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bCs/>
                <w:sz w:val="20"/>
                <w:szCs w:val="20"/>
              </w:rPr>
              <w:t>Телефон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636" w:type="dxa"/>
            <w:gridSpan w:val="8"/>
          </w:tcPr>
          <w:p w:rsidR="00015DED" w:rsidRPr="00611E6F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тел.: </w:t>
            </w:r>
            <w:r w:rsidRPr="00611E6F">
              <w:rPr>
                <w:sz w:val="20"/>
                <w:szCs w:val="20"/>
                <w:lang w:val="kk-KZ"/>
              </w:rPr>
              <w:t>870</w:t>
            </w:r>
            <w:r>
              <w:rPr>
                <w:sz w:val="20"/>
                <w:szCs w:val="20"/>
                <w:lang w:val="kk-KZ"/>
              </w:rPr>
              <w:t>28390911</w:t>
            </w:r>
            <w:r w:rsidRPr="00611E6F">
              <w:rPr>
                <w:sz w:val="20"/>
                <w:szCs w:val="20"/>
                <w:lang w:val="kk-KZ"/>
              </w:rPr>
              <w:t>(WhatsApp)</w:t>
            </w:r>
          </w:p>
        </w:tc>
        <w:tc>
          <w:tcPr>
            <w:tcW w:w="2969" w:type="dxa"/>
            <w:gridSpan w:val="3"/>
            <w:vMerge/>
          </w:tcPr>
          <w:p w:rsidR="00015DED" w:rsidRPr="003F2DC5" w:rsidRDefault="00015DE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15DED" w:rsidRPr="003F2DC5" w:rsidTr="00F5301F">
        <w:trPr>
          <w:trHeight w:val="109"/>
        </w:trPr>
        <w:tc>
          <w:tcPr>
            <w:tcW w:w="10690" w:type="dxa"/>
            <w:gridSpan w:val="12"/>
            <w:shd w:val="clear" w:color="auto" w:fill="DBE5F1"/>
          </w:tcPr>
          <w:p w:rsidR="00015DED" w:rsidRDefault="00015DED" w:rsidP="008131F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Default="00015DE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</w:t>
            </w:r>
            <w:r>
              <w:rPr>
                <w:b/>
                <w:bCs/>
                <w:sz w:val="20"/>
                <w:szCs w:val="20"/>
              </w:rPr>
              <w:t>Н</w:t>
            </w:r>
            <w:r>
              <w:rPr>
                <w:b/>
                <w:bCs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bCs/>
                <w:sz w:val="20"/>
                <w:szCs w:val="20"/>
              </w:rPr>
              <w:t>Ң АКАДЕМИЯЛЫҚ ПРЕЗЕНТАЦИЯСЫ</w:t>
            </w:r>
          </w:p>
          <w:p w:rsidR="00015DED" w:rsidRPr="00D73188" w:rsidRDefault="00015DED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015DED" w:rsidRPr="007850F6" w:rsidTr="00F5301F">
        <w:tc>
          <w:tcPr>
            <w:tcW w:w="2085" w:type="dxa"/>
          </w:tcPr>
          <w:p w:rsidR="00015DED" w:rsidRPr="00547036" w:rsidRDefault="00015DED" w:rsidP="000C2E1B">
            <w:pPr>
              <w:rPr>
                <w:b/>
                <w:bCs/>
                <w:sz w:val="20"/>
                <w:szCs w:val="20"/>
              </w:rPr>
            </w:pPr>
            <w:r w:rsidRPr="00547036">
              <w:rPr>
                <w:b/>
                <w:bCs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514" w:type="dxa"/>
            <w:gridSpan w:val="7"/>
          </w:tcPr>
          <w:p w:rsidR="00015DED" w:rsidRPr="00A139C0" w:rsidRDefault="00015DED" w:rsidP="00A139C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*</w:t>
            </w:r>
          </w:p>
          <w:p w:rsidR="00015DED" w:rsidRPr="00A139C0" w:rsidRDefault="00015DED" w:rsidP="007850F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Default="00015DED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850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ОН қолжеткізуиндикаторлары </w:t>
            </w:r>
          </w:p>
          <w:p w:rsidR="00015DED" w:rsidRPr="007850F6" w:rsidRDefault="00015DED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850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(ЖИ)</w:t>
            </w:r>
          </w:p>
          <w:p w:rsidR="00015DED" w:rsidRPr="006D6F87" w:rsidRDefault="00015DED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15DED" w:rsidRPr="00B86AA2" w:rsidTr="00F5301F">
        <w:trPr>
          <w:trHeight w:val="152"/>
        </w:trPr>
        <w:tc>
          <w:tcPr>
            <w:tcW w:w="2085" w:type="dxa"/>
            <w:vMerge w:val="restart"/>
          </w:tcPr>
          <w:p w:rsidR="00015DED" w:rsidRPr="00547036" w:rsidRDefault="00547036" w:rsidP="00B32786">
            <w:pPr>
              <w:pStyle w:val="af2"/>
              <w:spacing w:before="0" w:beforeAutospacing="0" w:after="0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54703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47036">
              <w:rPr>
                <w:color w:val="000000"/>
                <w:sz w:val="20"/>
                <w:szCs w:val="20"/>
              </w:rPr>
              <w:t>әннің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объектілі-бағдарлы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бағдарламалаудың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негізгі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аспектілері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қазіргі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заманғы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бағдарламаларды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саласын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дайындау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парадигмалар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мен информатика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парадигмалары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қазіргі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заманғы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компьютерлік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технологияларды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қолдану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арқылы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кәсіптік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алу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4703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47036">
              <w:rPr>
                <w:color w:val="000000"/>
                <w:sz w:val="20"/>
                <w:szCs w:val="20"/>
              </w:rPr>
              <w:t>ән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бағдарланған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бағдарламалау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парадигмасына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негізделген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нақты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тұжырымдамалық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жүйелердің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компьютерлік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модельдерін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жасау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дағдыларын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дамытуға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заманауи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аппараттық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бағдарламалық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қамтамасыз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етуді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құралдарымен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жұмыс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істеу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lastRenderedPageBreak/>
              <w:t>дағдыларын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қалыптастыруға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7036">
              <w:rPr>
                <w:color w:val="000000"/>
                <w:sz w:val="20"/>
                <w:szCs w:val="20"/>
              </w:rPr>
              <w:t>бағытталған</w:t>
            </w:r>
            <w:proofErr w:type="spellEnd"/>
            <w:r w:rsidRPr="0054703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14" w:type="dxa"/>
            <w:gridSpan w:val="7"/>
            <w:vMerge w:val="restart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lastRenderedPageBreak/>
              <w:t xml:space="preserve">ОН 1 –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үлгілеуі бағыттарын оқыту материалдарын пайдалану технологиясын білуі тиіс.</w:t>
            </w:r>
          </w:p>
          <w:p w:rsidR="00015DED" w:rsidRPr="00D07318" w:rsidRDefault="00015DED" w:rsidP="00B32786">
            <w:pPr>
              <w:pStyle w:val="af3"/>
              <w:jc w:val="both"/>
              <w:rPr>
                <w:sz w:val="20"/>
                <w:szCs w:val="20"/>
                <w:lang w:val="kk-KZ"/>
              </w:rPr>
            </w:pPr>
          </w:p>
          <w:p w:rsidR="00015DED" w:rsidRPr="00602E3A" w:rsidRDefault="00015DED" w:rsidP="00B32786">
            <w:pPr>
              <w:pStyle w:val="af2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ЖИ 1.1 –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 xml:space="preserve">саласын оқытуда географиялық жүйелердің құрылымы оқып, оның. </w:t>
            </w:r>
            <w:r>
              <w:rPr>
                <w:sz w:val="20"/>
                <w:szCs w:val="20"/>
                <w:lang w:val="kk-KZ"/>
              </w:rPr>
              <w:t>материалдарын пайдалануды білу.</w:t>
            </w:r>
          </w:p>
        </w:tc>
      </w:tr>
      <w:tr w:rsidR="00015DED" w:rsidRPr="00B86AA2" w:rsidTr="00F5301F">
        <w:trPr>
          <w:trHeight w:val="152"/>
        </w:trPr>
        <w:tc>
          <w:tcPr>
            <w:tcW w:w="2085" w:type="dxa"/>
            <w:vMerge/>
          </w:tcPr>
          <w:p w:rsidR="00015DED" w:rsidRPr="008F66D7" w:rsidRDefault="00015DED" w:rsidP="00B77F6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8F66D7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>ЖИ 1.2 –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>саласын оқытуда динамикасының картографиялық үлгілеуі бағыттарын білу.</w:t>
            </w:r>
          </w:p>
        </w:tc>
      </w:tr>
      <w:tr w:rsidR="00015DED" w:rsidRPr="00B86AA2" w:rsidTr="00F5301F">
        <w:trPr>
          <w:trHeight w:val="76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 w:val="restart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ОН 2 –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үлгілеуді.дайындауғадағдылану керек.</w:t>
            </w:r>
          </w:p>
          <w:p w:rsidR="00015DED" w:rsidRPr="00602E3A" w:rsidRDefault="00015DED" w:rsidP="00B32786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tabs>
                <w:tab w:val="left" w:pos="540"/>
              </w:tabs>
              <w:rPr>
                <w:sz w:val="20"/>
                <w:szCs w:val="20"/>
                <w:lang w:val="kk-KZ"/>
              </w:rPr>
            </w:pPr>
            <w:r w:rsidRPr="00A53243">
              <w:rPr>
                <w:sz w:val="20"/>
                <w:szCs w:val="20"/>
                <w:lang w:val="kk-KZ"/>
              </w:rPr>
              <w:t xml:space="preserve">ЖИ 2.1 –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53243">
              <w:rPr>
                <w:sz w:val="20"/>
                <w:szCs w:val="20"/>
                <w:lang w:val="kk-KZ"/>
              </w:rPr>
              <w:t xml:space="preserve">саласын оқытуда географиялық жүйелердің құрылымы үлгілеуді.дайындау. </w:t>
            </w:r>
          </w:p>
        </w:tc>
      </w:tr>
      <w:tr w:rsidR="00015DED" w:rsidRPr="00B86AA2" w:rsidTr="00F5301F">
        <w:trPr>
          <w:trHeight w:val="76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A53243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295E19" w:rsidRDefault="00015DED" w:rsidP="00A53243">
            <w:pPr>
              <w:rPr>
                <w:color w:val="000000"/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ЖИ 2.2 –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602E3A">
              <w:rPr>
                <w:sz w:val="20"/>
                <w:szCs w:val="20"/>
                <w:lang w:val="kk-KZ"/>
              </w:rPr>
              <w:t>саласын оқытуда динамикасының картографиялық үлгілеу.</w:t>
            </w:r>
          </w:p>
        </w:tc>
      </w:tr>
      <w:tr w:rsidR="00015DED" w:rsidRPr="00B86AA2" w:rsidTr="00F5301F">
        <w:trPr>
          <w:trHeight w:val="162"/>
        </w:trPr>
        <w:tc>
          <w:tcPr>
            <w:tcW w:w="2085" w:type="dxa"/>
            <w:vMerge/>
          </w:tcPr>
          <w:p w:rsidR="00015DED" w:rsidRPr="00295E19" w:rsidRDefault="00015DED" w:rsidP="00B77F6B">
            <w:pPr>
              <w:widowControl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 w:val="restart"/>
          </w:tcPr>
          <w:p w:rsidR="00015DED" w:rsidRPr="001C07D6" w:rsidRDefault="00015DED" w:rsidP="00B3278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ОН 3 – </w:t>
            </w:r>
            <w:r w:rsidRPr="00172087">
              <w:rPr>
                <w:sz w:val="20"/>
                <w:szCs w:val="20"/>
                <w:lang w:val="kk-KZ"/>
              </w:rPr>
              <w:t xml:space="preserve">Теориялық бөлімімен практикалық сабақтарды толық меңгеріп болғасын, </w:t>
            </w:r>
            <w:r>
              <w:rPr>
                <w:sz w:val="20"/>
                <w:szCs w:val="20"/>
                <w:lang w:val="kk-KZ"/>
              </w:rPr>
              <w:t>геоақпарат саласын оқытуда географиялық жүйелердің құрылымы мен динамикасының 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>
              <w:rPr>
                <w:color w:val="000000"/>
                <w:sz w:val="20"/>
                <w:szCs w:val="20"/>
                <w:lang w:val="kk-KZ"/>
              </w:rPr>
              <w:t>оқыту.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материалдарды пайдалана білу дағдысы және қ</w:t>
            </w:r>
            <w:r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абілетті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 болуы керек.</w:t>
            </w:r>
            <w:r w:rsidRPr="001C07D6">
              <w:rPr>
                <w:sz w:val="20"/>
                <w:szCs w:val="20"/>
                <w:lang w:val="kk-KZ" w:eastAsia="ar-SA"/>
              </w:rPr>
              <w:t>.</w:t>
            </w:r>
          </w:p>
          <w:p w:rsidR="00015DED" w:rsidRPr="00172087" w:rsidRDefault="00015DED" w:rsidP="00B32786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A53243">
              <w:rPr>
                <w:sz w:val="20"/>
                <w:szCs w:val="20"/>
                <w:lang w:val="kk-KZ"/>
              </w:rPr>
              <w:t>ЖИ 3.1 –  Теориялық бөлімімен практикалық сабақтарды толық меңгеріп болғасын, геоақпарат саласын оқытуда географиялық жүйелердің құрылымының картографиялық үлгілеуі</w:t>
            </w:r>
            <w:r w:rsidRPr="00A53243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 w:rsidRPr="00A53243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білу.</w:t>
            </w:r>
          </w:p>
        </w:tc>
      </w:tr>
      <w:tr w:rsidR="00015DED" w:rsidRPr="00B86AA2" w:rsidTr="00F5301F">
        <w:trPr>
          <w:trHeight w:val="1375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A53243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rPr>
                <w:color w:val="000000"/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>ЖИ 3.2 –</w:t>
            </w:r>
            <w:r>
              <w:rPr>
                <w:sz w:val="20"/>
                <w:szCs w:val="20"/>
                <w:lang w:val="kk-KZ"/>
              </w:rPr>
              <w:t xml:space="preserve"> П</w:t>
            </w:r>
            <w:r w:rsidRPr="001F3E9B">
              <w:rPr>
                <w:sz w:val="20"/>
                <w:szCs w:val="20"/>
                <w:lang w:val="kk-KZ"/>
              </w:rPr>
              <w:t>ракти</w:t>
            </w:r>
            <w:r>
              <w:rPr>
                <w:sz w:val="20"/>
                <w:szCs w:val="20"/>
                <w:lang w:val="kk-KZ"/>
              </w:rPr>
              <w:t>калық сабақтарды толық меңгеріп</w:t>
            </w:r>
            <w:r w:rsidRPr="001F3E9B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1F3E9B">
              <w:rPr>
                <w:sz w:val="20"/>
                <w:szCs w:val="20"/>
                <w:lang w:val="kk-KZ"/>
              </w:rPr>
              <w:t>саласын оқытуда географиялық жүйелердің динамикасының картографиялық үлгілеу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3F2DC5" w:rsidTr="00F5301F">
        <w:trPr>
          <w:trHeight w:val="288"/>
        </w:trPr>
        <w:tc>
          <w:tcPr>
            <w:tcW w:w="2085" w:type="dxa"/>
          </w:tcPr>
          <w:p w:rsidR="00015DED" w:rsidRPr="003F2DC5" w:rsidRDefault="00015DED" w:rsidP="00B77F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F2DC5">
              <w:rPr>
                <w:b/>
                <w:bCs/>
                <w:sz w:val="20"/>
                <w:szCs w:val="20"/>
              </w:rPr>
              <w:lastRenderedPageBreak/>
              <w:t>Пререквизи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605" w:type="dxa"/>
            <w:gridSpan w:val="11"/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</w:rPr>
            </w:pPr>
            <w:r w:rsidRPr="001D7B6E">
              <w:rPr>
                <w:sz w:val="20"/>
                <w:szCs w:val="20"/>
                <w:lang w:val="kk-KZ"/>
              </w:rPr>
              <w:t xml:space="preserve">Топографиялық </w:t>
            </w:r>
            <w:r>
              <w:rPr>
                <w:sz w:val="20"/>
                <w:szCs w:val="20"/>
                <w:lang w:val="kk-KZ"/>
              </w:rPr>
              <w:t>сызу және инженерлік графика.</w:t>
            </w:r>
          </w:p>
        </w:tc>
      </w:tr>
      <w:tr w:rsidR="00015DED" w:rsidRPr="00295E19" w:rsidTr="00F5301F">
        <w:trPr>
          <w:trHeight w:val="288"/>
        </w:trPr>
        <w:tc>
          <w:tcPr>
            <w:tcW w:w="2085" w:type="dxa"/>
          </w:tcPr>
          <w:p w:rsidR="00015DED" w:rsidRPr="008F66D7" w:rsidRDefault="00015DED" w:rsidP="00B77F6B">
            <w:pPr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bCs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05" w:type="dxa"/>
            <w:gridSpan w:val="11"/>
          </w:tcPr>
          <w:p w:rsidR="00015DED" w:rsidRPr="00172087" w:rsidRDefault="00015DED" w:rsidP="00B86AA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Геодезиялық жұмыстарды автоматтандыру. </w:t>
            </w:r>
          </w:p>
        </w:tc>
      </w:tr>
      <w:tr w:rsidR="00015DED" w:rsidRPr="003F2DC5" w:rsidTr="00F5301F">
        <w:tc>
          <w:tcPr>
            <w:tcW w:w="2085" w:type="dxa"/>
          </w:tcPr>
          <w:p w:rsidR="00015DED" w:rsidRPr="008F66D7" w:rsidRDefault="00015DED" w:rsidP="00B77F6B">
            <w:pPr>
              <w:rPr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bCs/>
                <w:sz w:val="20"/>
                <w:szCs w:val="20"/>
              </w:rPr>
              <w:t>ресурс</w:t>
            </w:r>
            <w:r>
              <w:rPr>
                <w:b/>
                <w:bCs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605" w:type="dxa"/>
            <w:gridSpan w:val="11"/>
          </w:tcPr>
          <w:p w:rsidR="00015DED" w:rsidRPr="00407938" w:rsidRDefault="00015DED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015DED" w:rsidRPr="00602E3A" w:rsidRDefault="00015DED" w:rsidP="00A53243">
            <w:pPr>
              <w:rPr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 xml:space="preserve">1. </w:t>
            </w:r>
            <w:r w:rsidRPr="00602E3A">
              <w:rPr>
                <w:sz w:val="20"/>
                <w:szCs w:val="20"/>
                <w:lang w:val="kk-KZ"/>
              </w:rPr>
              <w:t xml:space="preserve">Берлянт A.M. </w:t>
            </w:r>
            <w:r>
              <w:rPr>
                <w:sz w:val="20"/>
                <w:szCs w:val="20"/>
                <w:lang w:val="kk-KZ"/>
              </w:rPr>
              <w:t>Геодезический</w:t>
            </w:r>
            <w:r w:rsidRPr="00602E3A">
              <w:rPr>
                <w:sz w:val="20"/>
                <w:szCs w:val="20"/>
                <w:lang w:val="kk-KZ"/>
              </w:rPr>
              <w:t xml:space="preserve"> метод исследования.– М</w:t>
            </w:r>
            <w:r w:rsidRPr="00EC0C67">
              <w:rPr>
                <w:sz w:val="20"/>
                <w:szCs w:val="20"/>
                <w:lang w:val="kk-KZ"/>
              </w:rPr>
              <w:t>осква:Наука,20</w:t>
            </w:r>
            <w:r>
              <w:rPr>
                <w:sz w:val="20"/>
                <w:szCs w:val="20"/>
                <w:lang w:val="kk-KZ"/>
              </w:rPr>
              <w:t>20</w:t>
            </w:r>
            <w:r w:rsidRPr="00EC0C67">
              <w:rPr>
                <w:sz w:val="20"/>
                <w:szCs w:val="20"/>
                <w:lang w:val="kk-KZ"/>
              </w:rPr>
              <w:t>, - 165с.</w:t>
            </w:r>
          </w:p>
          <w:p w:rsidR="00015DED" w:rsidRPr="00926D96" w:rsidRDefault="00015DED" w:rsidP="00A53243">
            <w:pPr>
              <w:pStyle w:val="1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387476">
              <w:rPr>
                <w:sz w:val="20"/>
                <w:szCs w:val="20"/>
                <w:lang w:val="kk-KZ"/>
              </w:rPr>
              <w:t xml:space="preserve">. Жұмаділда, Б.Ы. Картография негіздері [Мәтін]: оқу құралы  Б.Ы. Жұмаділда; Е.А.Бөкетов атындағы Қарағанды мемлекеттік университеті; Қазақстан Республикасының Білім және Ғылым Министрлігі.- </w:t>
            </w:r>
            <w:r w:rsidRPr="00926D96">
              <w:rPr>
                <w:sz w:val="20"/>
                <w:szCs w:val="20"/>
                <w:lang w:val="kk-KZ"/>
              </w:rPr>
              <w:t>2 -ші басылы</w:t>
            </w:r>
            <w:bookmarkStart w:id="0" w:name="_GoBack"/>
            <w:bookmarkEnd w:id="0"/>
            <w:r w:rsidRPr="00926D96">
              <w:rPr>
                <w:sz w:val="20"/>
                <w:szCs w:val="20"/>
                <w:lang w:val="kk-KZ"/>
              </w:rPr>
              <w:t>м.- Қарағанды: Ақ Нұр баспасы, 2012.- 132 б., 201</w:t>
            </w:r>
            <w:r>
              <w:rPr>
                <w:sz w:val="20"/>
                <w:szCs w:val="20"/>
                <w:lang w:val="kk-KZ"/>
              </w:rPr>
              <w:t>9</w:t>
            </w:r>
            <w:r w:rsidRPr="00926D96">
              <w:rPr>
                <w:sz w:val="20"/>
                <w:szCs w:val="20"/>
                <w:lang w:val="kk-KZ"/>
              </w:rPr>
              <w:t>.- 200 б.</w:t>
            </w:r>
          </w:p>
          <w:p w:rsidR="00015DED" w:rsidRDefault="00015DED" w:rsidP="00A53243">
            <w:pPr>
              <w:pStyle w:val="1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1C07D6">
              <w:rPr>
                <w:sz w:val="20"/>
                <w:szCs w:val="20"/>
                <w:lang w:val="kk-KZ"/>
              </w:rPr>
              <w:t>. Бектанов, Б.К. Жер кадастрлық геодезиялық жұмыстар [Мәтін]: оқулық  Б.К. Бектанов.- Алматы: Нур-Принт, 201</w:t>
            </w:r>
            <w:r>
              <w:rPr>
                <w:sz w:val="20"/>
                <w:szCs w:val="20"/>
                <w:lang w:val="kk-KZ"/>
              </w:rPr>
              <w:t>9</w:t>
            </w:r>
            <w:r w:rsidRPr="001C07D6">
              <w:rPr>
                <w:sz w:val="20"/>
                <w:szCs w:val="20"/>
                <w:lang w:val="kk-KZ"/>
              </w:rPr>
              <w:t>.- 168 б.</w:t>
            </w:r>
          </w:p>
          <w:p w:rsidR="00015DED" w:rsidRPr="00EC0C67" w:rsidRDefault="00015DED" w:rsidP="00A5324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Pr="00EC0C67">
              <w:rPr>
                <w:color w:val="000000"/>
                <w:sz w:val="20"/>
                <w:szCs w:val="20"/>
                <w:lang w:val="kk-KZ"/>
              </w:rPr>
              <w:t>Журнал «География Қазақстанның мектептерінде және жоғары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білім беру оқу орындарында</w:t>
            </w:r>
            <w:r w:rsidRPr="00EC0C67">
              <w:rPr>
                <w:color w:val="000000"/>
                <w:sz w:val="20"/>
                <w:szCs w:val="20"/>
                <w:lang w:val="kk-KZ"/>
              </w:rPr>
              <w:t>»</w:t>
            </w:r>
            <w:r>
              <w:rPr>
                <w:color w:val="000000"/>
                <w:sz w:val="20"/>
                <w:szCs w:val="20"/>
                <w:lang w:val="kk-KZ"/>
              </w:rPr>
              <w:t>, Алматы, 2020</w:t>
            </w:r>
            <w:r w:rsidRPr="00EC0C67">
              <w:rPr>
                <w:color w:val="000000"/>
                <w:sz w:val="20"/>
                <w:szCs w:val="20"/>
                <w:lang w:val="kk-KZ"/>
              </w:rPr>
              <w:t>ж.</w:t>
            </w:r>
          </w:p>
          <w:p w:rsidR="00015DED" w:rsidRPr="00407938" w:rsidRDefault="00015DED" w:rsidP="00B77F6B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Pr="001C07D6">
              <w:rPr>
                <w:sz w:val="20"/>
                <w:szCs w:val="20"/>
                <w:lang w:val="kk-KZ"/>
              </w:rPr>
              <w:t>Интернет ресурс</w:t>
            </w:r>
          </w:p>
        </w:tc>
      </w:tr>
    </w:tbl>
    <w:p w:rsidR="00015DED" w:rsidRPr="003F2DC5" w:rsidRDefault="00015DED" w:rsidP="00A02A85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64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5"/>
        <w:gridCol w:w="1272"/>
        <w:gridCol w:w="283"/>
        <w:gridCol w:w="706"/>
        <w:gridCol w:w="1837"/>
        <w:gridCol w:w="3249"/>
        <w:gridCol w:w="2262"/>
      </w:tblGrid>
      <w:tr w:rsidR="00015DED" w:rsidRPr="00547036" w:rsidTr="00F5301F">
        <w:trPr>
          <w:trHeight w:val="881"/>
        </w:trPr>
        <w:tc>
          <w:tcPr>
            <w:tcW w:w="2410" w:type="dxa"/>
            <w:gridSpan w:val="3"/>
          </w:tcPr>
          <w:p w:rsidR="00015DED" w:rsidRDefault="00015DED" w:rsidP="004E7FA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</w:p>
          <w:p w:rsidR="00015DED" w:rsidRDefault="00015DED" w:rsidP="004E7FA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bCs/>
                <w:sz w:val="20"/>
                <w:szCs w:val="20"/>
              </w:rPr>
              <w:t>ка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демиялық </w:t>
            </w:r>
          </w:p>
          <w:p w:rsidR="00015DED" w:rsidRPr="004E7FA2" w:rsidRDefault="00015DED" w:rsidP="004E7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54" w:type="dxa"/>
            <w:gridSpan w:val="4"/>
          </w:tcPr>
          <w:p w:rsidR="00015DED" w:rsidRDefault="00015DED" w:rsidP="00A53243">
            <w:pPr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015DED" w:rsidRDefault="00015DED" w:rsidP="00A53243">
            <w:pPr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gramStart"/>
            <w:r w:rsidRPr="00C504DA">
              <w:rPr>
                <w:sz w:val="20"/>
                <w:szCs w:val="20"/>
              </w:rPr>
              <w:t>Univer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бастыбетіндеқолжетімді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015DED" w:rsidRPr="00AD23BE" w:rsidRDefault="00015DED" w:rsidP="00A53243">
            <w:pPr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магистранттардыңжәнедокторанттардыңғылыми-зерттеужұмыс</w:t>
            </w:r>
            <w:proofErr w:type="gramStart"/>
            <w:r w:rsidRPr="001141CC">
              <w:rPr>
                <w:sz w:val="20"/>
                <w:szCs w:val="20"/>
              </w:rPr>
              <w:t>ы</w:t>
            </w:r>
            <w:proofErr w:type="spellEnd"/>
            <w:r w:rsidRPr="00407938">
              <w:rPr>
                <w:sz w:val="20"/>
                <w:szCs w:val="20"/>
              </w:rPr>
              <w:t>–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Олтікелейкафедраларда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университеттіңғылымижәнежобалаубөлімшелерінде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студенттікғылыми-техникалықбірлестіктер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>. Бі</w:t>
            </w:r>
            <w:proofErr w:type="gramStart"/>
            <w:r w:rsidRPr="001141CC">
              <w:rPr>
                <w:sz w:val="20"/>
                <w:szCs w:val="20"/>
              </w:rPr>
              <w:t>л</w:t>
            </w:r>
            <w:proofErr w:type="gramEnd"/>
            <w:r w:rsidRPr="001141CC">
              <w:rPr>
                <w:sz w:val="20"/>
                <w:szCs w:val="20"/>
              </w:rPr>
              <w:t xml:space="preserve">імберудіңбарлықдеңгейлеріндегібілімалушылардыңөзіндікжұмысызаманауиғылыми-зерттеужәнеақпараттықтехнологиялардықолданаотырып, </w:t>
            </w:r>
            <w:proofErr w:type="spellStart"/>
            <w:r w:rsidRPr="001141CC">
              <w:rPr>
                <w:sz w:val="20"/>
                <w:szCs w:val="20"/>
              </w:rPr>
              <w:t>жаңабілімалунегізіндезерттеудағдылары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құзыреттіліктеріндамытуғабағытталған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Зерттеууниверситетініңоқытушысы</w:t>
            </w:r>
            <w:proofErr w:type="spellEnd"/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ертханалықсабақтартақырыбын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proofErr w:type="spellStart"/>
            <w:r w:rsidRPr="001141CC">
              <w:rPr>
                <w:sz w:val="20"/>
                <w:szCs w:val="20"/>
              </w:rPr>
              <w:t>көріністабатынжәнеоқусабақтары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тапсырмалартақырыптарыныңөзектілігінежауапберетін</w:t>
            </w:r>
            <w:proofErr w:type="spellEnd"/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proofErr w:type="spellStart"/>
            <w:r w:rsidRPr="001141CC">
              <w:rPr>
                <w:sz w:val="20"/>
                <w:szCs w:val="20"/>
              </w:rPr>
              <w:t>тапсырмаларынабіріктіреді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15DED" w:rsidRDefault="00015DED" w:rsidP="00A5324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Әртапсырманыңмерзімі</w:t>
            </w:r>
            <w:proofErr w:type="spellEnd"/>
            <w:proofErr w:type="gramStart"/>
            <w:r>
              <w:rPr>
                <w:sz w:val="20"/>
                <w:szCs w:val="20"/>
                <w:lang w:val="kk-KZ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</w:t>
            </w:r>
            <w:proofErr w:type="spellStart"/>
            <w:r w:rsidRPr="001141CC">
              <w:rPr>
                <w:sz w:val="20"/>
                <w:szCs w:val="20"/>
              </w:rPr>
              <w:t>мазмұныніскеасырукүнтізбесінде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рдыңжоғалуынаәкеледі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15DED" w:rsidRPr="00AD23BE" w:rsidRDefault="00015DED" w:rsidP="00A53243">
            <w:pPr>
              <w:rPr>
                <w:rStyle w:val="ab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b"/>
                <w:b/>
                <w:bCs/>
                <w:sz w:val="20"/>
                <w:szCs w:val="20"/>
              </w:rPr>
              <w:t>Академиялықадалдық</w:t>
            </w:r>
            <w:proofErr w:type="spellEnd"/>
            <w:r w:rsidRPr="00B845E9">
              <w:rPr>
                <w:rStyle w:val="ab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зертханалықсабақтар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r>
              <w:rPr>
                <w:rStyle w:val="ab"/>
                <w:sz w:val="20"/>
                <w:szCs w:val="20"/>
                <w:lang w:val="kk-KZ"/>
              </w:rPr>
              <w:t>БӨЖ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білімалушыныңдербестігін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сыниойлауын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шығармашылығындамытады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b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r>
              <w:rPr>
                <w:rStyle w:val="ab"/>
                <w:sz w:val="20"/>
                <w:szCs w:val="20"/>
                <w:lang w:val="kk-KZ"/>
              </w:rPr>
              <w:t>шпаргалка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тапсырмалардыорындаудыңбарлықкезеңдерінде</w:t>
            </w:r>
            <w:proofErr w:type="spellEnd"/>
            <w:r>
              <w:rPr>
                <w:rStyle w:val="ab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жолберілмейді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>.</w:t>
            </w:r>
            <w:r w:rsidRPr="00B845E9">
              <w:rPr>
                <w:rStyle w:val="ab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b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b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</w:t>
            </w:r>
            <w:proofErr w:type="gramEnd"/>
            <w:r w:rsidRPr="00AD23BE">
              <w:rPr>
                <w:rStyle w:val="ab"/>
                <w:sz w:val="20"/>
                <w:szCs w:val="20"/>
                <w:u w:val="single"/>
                <w:lang w:val="kk-KZ"/>
              </w:rPr>
              <w:t>қаулықтары», «Білім алушылардың тестілік құжаттарыныңкөшіріліп алынуын тексеру туралы Ережесі»</w:t>
            </w:r>
            <w:r>
              <w:rPr>
                <w:rStyle w:val="ab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b"/>
                <w:sz w:val="20"/>
                <w:szCs w:val="20"/>
                <w:lang w:val="kk-KZ"/>
              </w:rPr>
              <w:t>регламенттеледі.</w:t>
            </w:r>
          </w:p>
          <w:p w:rsidR="00015DED" w:rsidRPr="00421B33" w:rsidRDefault="00015DED" w:rsidP="00A53243">
            <w:pPr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015DED" w:rsidRPr="00387476" w:rsidRDefault="00015DED" w:rsidP="00A5324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1C07D6">
              <w:rPr>
                <w:sz w:val="20"/>
                <w:szCs w:val="20"/>
                <w:lang w:val="kk-KZ"/>
              </w:rPr>
              <w:t>Барлықбілімалу</w:t>
            </w:r>
            <w:r w:rsidRPr="00387476">
              <w:rPr>
                <w:sz w:val="20"/>
                <w:szCs w:val="20"/>
                <w:lang w:val="kk-KZ"/>
              </w:rPr>
              <w:t>шылар</w:t>
            </w:r>
            <w:r w:rsidRPr="00172087">
              <w:rPr>
                <w:sz w:val="20"/>
                <w:szCs w:val="20"/>
                <w:lang w:val="kk-KZ"/>
              </w:rPr>
              <w:t>ЖООК</w:t>
            </w:r>
            <w:r w:rsidRPr="00387476">
              <w:rPr>
                <w:sz w:val="20"/>
                <w:szCs w:val="20"/>
                <w:lang w:val="kk-KZ"/>
              </w:rPr>
              <w:t>-</w:t>
            </w:r>
            <w:r w:rsidRPr="00172087">
              <w:rPr>
                <w:sz w:val="20"/>
                <w:szCs w:val="20"/>
                <w:lang w:val="kk-KZ"/>
              </w:rPr>
              <w:t>қа</w:t>
            </w:r>
            <w:r w:rsidRPr="00387476">
              <w:rPr>
                <w:sz w:val="20"/>
                <w:szCs w:val="20"/>
                <w:lang w:val="kk-KZ"/>
              </w:rPr>
              <w:t>тіркелуқажет. О</w:t>
            </w:r>
            <w:r>
              <w:rPr>
                <w:sz w:val="20"/>
                <w:szCs w:val="20"/>
                <w:lang w:val="kk-KZ"/>
              </w:rPr>
              <w:t>фф</w:t>
            </w:r>
            <w:r w:rsidRPr="00387476">
              <w:rPr>
                <w:sz w:val="20"/>
                <w:szCs w:val="20"/>
                <w:lang w:val="kk-KZ"/>
              </w:rPr>
              <w:t>лайн курс модул</w:t>
            </w:r>
            <w:r w:rsidRPr="00172087">
              <w:rPr>
                <w:sz w:val="20"/>
                <w:szCs w:val="20"/>
                <w:lang w:val="kk-KZ"/>
              </w:rPr>
              <w:t>ь</w:t>
            </w:r>
            <w:r w:rsidRPr="00387476">
              <w:rPr>
                <w:sz w:val="20"/>
                <w:szCs w:val="20"/>
                <w:lang w:val="kk-KZ"/>
              </w:rPr>
              <w:t>дерінөтумерзіміпәндіоқытукестесінесәйкесмүлтіксізсақталуытиіс.</w:t>
            </w:r>
          </w:p>
          <w:p w:rsidR="00015DED" w:rsidRPr="00387476" w:rsidRDefault="00015DED" w:rsidP="00A53243">
            <w:pPr>
              <w:pStyle w:val="af0"/>
              <w:ind w:left="34"/>
              <w:rPr>
                <w:b/>
                <w:bCs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Pr="00387476">
              <w:rPr>
                <w:b/>
                <w:bCs/>
                <w:lang w:val="kk-KZ"/>
              </w:rPr>
              <w:t>Академиялыққұндылықтар:</w:t>
            </w:r>
          </w:p>
          <w:p w:rsidR="00015DED" w:rsidRPr="00387476" w:rsidRDefault="00015DED" w:rsidP="00A53243">
            <w:pPr>
              <w:rPr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>- Практикалықсабақтар, СӨЖ өзіндік, шығармашылықсипаттаболуыкерек.</w:t>
            </w:r>
          </w:p>
          <w:p w:rsidR="00015DED" w:rsidRPr="00387476" w:rsidRDefault="00015DED" w:rsidP="00A5324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 xml:space="preserve">- </w:t>
            </w:r>
            <w:r w:rsidRPr="0017208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15DED" w:rsidRPr="00BA6437" w:rsidRDefault="00015DED" w:rsidP="00A53243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</w:rPr>
              <w:t xml:space="preserve">- </w:t>
            </w:r>
            <w:proofErr w:type="spellStart"/>
            <w:r w:rsidRPr="00172087">
              <w:rPr>
                <w:sz w:val="20"/>
                <w:szCs w:val="20"/>
              </w:rPr>
              <w:t>Мүмкіндігішектеулістуденттер</w:t>
            </w:r>
            <w:proofErr w:type="spellEnd"/>
            <w:r w:rsidR="000A3F32">
              <w:fldChar w:fldCharType="begin"/>
            </w:r>
            <w:r w:rsidR="000A3F32">
              <w:instrText xml:space="preserve"> HYPERLINK "mailto:ideyat-oilman@mail.ru" </w:instrText>
            </w:r>
            <w:r w:rsidR="000A3F32">
              <w:fldChar w:fldCharType="separate"/>
            </w:r>
            <w:r w:rsidRPr="00172087">
              <w:rPr>
                <w:rStyle w:val="ab"/>
                <w:sz w:val="20"/>
                <w:szCs w:val="20"/>
                <w:lang w:val="en-US"/>
              </w:rPr>
              <w:t>ideyat</w:t>
            </w:r>
            <w:r w:rsidRPr="00172087">
              <w:rPr>
                <w:rStyle w:val="ab"/>
                <w:sz w:val="20"/>
                <w:szCs w:val="20"/>
              </w:rPr>
              <w:t>-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oilman</w:t>
            </w:r>
            <w:r w:rsidRPr="00172087">
              <w:rPr>
                <w:rStyle w:val="ab"/>
                <w:sz w:val="20"/>
                <w:szCs w:val="20"/>
              </w:rPr>
              <w:t>@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mail</w:t>
            </w:r>
            <w:r w:rsidRPr="00172087">
              <w:rPr>
                <w:rStyle w:val="ab"/>
                <w:sz w:val="20"/>
                <w:szCs w:val="20"/>
              </w:rPr>
              <w:t>.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ru</w:t>
            </w:r>
            <w:r w:rsidR="000A3F32">
              <w:rPr>
                <w:rStyle w:val="ab"/>
                <w:sz w:val="20"/>
                <w:szCs w:val="20"/>
                <w:lang w:val="en-US"/>
              </w:rPr>
              <w:fldChar w:fldCharType="end"/>
            </w:r>
            <w:r w:rsidRPr="00172087">
              <w:rPr>
                <w:sz w:val="20"/>
                <w:szCs w:val="20"/>
                <w:lang w:val="kk-KZ"/>
              </w:rPr>
              <w:t>е</w:t>
            </w:r>
            <w:r w:rsidRPr="00172087">
              <w:rPr>
                <w:sz w:val="20"/>
                <w:szCs w:val="20"/>
              </w:rPr>
              <w:t>-мекенжай</w:t>
            </w:r>
            <w:r w:rsidRPr="00172087">
              <w:rPr>
                <w:sz w:val="20"/>
                <w:szCs w:val="20"/>
                <w:lang w:val="kk-KZ"/>
              </w:rPr>
              <w:t>ы</w:t>
            </w:r>
            <w:r w:rsidRPr="00172087">
              <w:rPr>
                <w:sz w:val="20"/>
                <w:szCs w:val="20"/>
              </w:rPr>
              <w:t xml:space="preserve">бойыншаконсультациялықкөмек </w:t>
            </w:r>
            <w:proofErr w:type="spellStart"/>
            <w:r w:rsidRPr="00172087">
              <w:rPr>
                <w:sz w:val="20"/>
                <w:szCs w:val="20"/>
              </w:rPr>
              <w:t>алаалады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 xml:space="preserve">. </w:t>
            </w:r>
            <w:r w:rsidRPr="00740908">
              <w:rPr>
                <w:sz w:val="20"/>
                <w:szCs w:val="20"/>
                <w:lang w:val="kk-KZ"/>
              </w:rPr>
              <w:t xml:space="preserve">кеңестік </w:t>
            </w:r>
            <w:proofErr w:type="gramStart"/>
            <w:r w:rsidRPr="00740908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740908">
              <w:rPr>
                <w:sz w:val="20"/>
                <w:szCs w:val="20"/>
                <w:lang w:val="kk-KZ"/>
              </w:rPr>
              <w:t>өмек ала алады.</w:t>
            </w:r>
          </w:p>
          <w:p w:rsidR="00015DED" w:rsidRPr="00992B40" w:rsidRDefault="00015DED" w:rsidP="00A53243">
            <w:pPr>
              <w:rPr>
                <w:sz w:val="20"/>
                <w:szCs w:val="20"/>
                <w:lang w:val="en-US"/>
              </w:rPr>
            </w:pPr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bCs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lastRenderedPageBreak/>
              <w:t>тың</w:t>
            </w:r>
            <w:proofErr w:type="spellStart"/>
            <w:r w:rsidRPr="00992B40">
              <w:rPr>
                <w:sz w:val="20"/>
                <w:szCs w:val="20"/>
              </w:rPr>
              <w:t>пәнгеинтеграциялан</w:t>
            </w:r>
            <w:proofErr w:type="spellEnd"/>
            <w:r>
              <w:rPr>
                <w:sz w:val="20"/>
                <w:szCs w:val="20"/>
                <w:lang w:val="kk-KZ"/>
              </w:rPr>
              <w:t>уы</w:t>
            </w:r>
            <w:proofErr w:type="spellStart"/>
            <w:r w:rsidRPr="00992B40">
              <w:rPr>
                <w:sz w:val="20"/>
                <w:szCs w:val="20"/>
              </w:rPr>
              <w:t>жағдай</w:t>
            </w:r>
            <w:proofErr w:type="spellEnd"/>
            <w:r>
              <w:rPr>
                <w:sz w:val="20"/>
                <w:szCs w:val="20"/>
                <w:lang w:val="kk-KZ"/>
              </w:rPr>
              <w:t>ын</w:t>
            </w:r>
            <w:proofErr w:type="spellStart"/>
            <w:r w:rsidRPr="00992B40">
              <w:rPr>
                <w:sz w:val="20"/>
                <w:szCs w:val="20"/>
              </w:rPr>
              <w:t>дабарлықбілімалушылар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қа</w:t>
            </w:r>
            <w:proofErr w:type="spellStart"/>
            <w:r w:rsidRPr="00992B40">
              <w:rPr>
                <w:sz w:val="20"/>
                <w:szCs w:val="20"/>
              </w:rPr>
              <w:t>тіркелуіқажет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 w:rsidRPr="00992B40">
              <w:rPr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sz w:val="20"/>
                <w:szCs w:val="20"/>
                <w:lang w:val="en-US"/>
              </w:rPr>
              <w:t>.</w:t>
            </w:r>
          </w:p>
          <w:p w:rsidR="00015DED" w:rsidRPr="008F05F2" w:rsidRDefault="00015DED" w:rsidP="008F05F2">
            <w:pPr>
              <w:rPr>
                <w:sz w:val="20"/>
                <w:szCs w:val="20"/>
                <w:lang w:val="kk-KZ"/>
              </w:rPr>
            </w:pPr>
            <w:r w:rsidRPr="00992B40">
              <w:rPr>
                <w:b/>
                <w:bCs/>
                <w:sz w:val="20"/>
                <w:szCs w:val="20"/>
              </w:rPr>
              <w:t>Назар</w:t>
            </w:r>
            <w:r>
              <w:rPr>
                <w:b/>
                <w:bCs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bCs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sz w:val="20"/>
                <w:szCs w:val="20"/>
              </w:rPr>
              <w:t>Әртапсырманыңмерзімі</w:t>
            </w: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>әннің</w:t>
            </w:r>
            <w:proofErr w:type="spellStart"/>
            <w:r w:rsidRPr="00992B40">
              <w:rPr>
                <w:sz w:val="20"/>
                <w:szCs w:val="20"/>
              </w:rPr>
              <w:t>мазмұныніскеасырукүнтізбесінде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sz w:val="20"/>
                <w:szCs w:val="20"/>
              </w:rPr>
              <w:t>сондай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sz w:val="20"/>
                <w:szCs w:val="20"/>
              </w:rPr>
              <w:t>ақ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та</w:t>
            </w:r>
            <w:proofErr w:type="spellStart"/>
            <w:r w:rsidRPr="00992B40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sz w:val="20"/>
                <w:szCs w:val="20"/>
              </w:rPr>
              <w:t>ардыңжоғалуынаәкеледі</w:t>
            </w:r>
            <w:proofErr w:type="spellEnd"/>
            <w:r w:rsidRPr="00E32800">
              <w:rPr>
                <w:sz w:val="20"/>
                <w:szCs w:val="20"/>
                <w:lang w:val="en-US"/>
              </w:rPr>
              <w:t>.</w:t>
            </w:r>
          </w:p>
        </w:tc>
      </w:tr>
      <w:tr w:rsidR="00015DED" w:rsidRPr="00A53243" w:rsidTr="00F5301F">
        <w:trPr>
          <w:trHeight w:val="58"/>
        </w:trPr>
        <w:tc>
          <w:tcPr>
            <w:tcW w:w="10464" w:type="dxa"/>
            <w:gridSpan w:val="7"/>
            <w:shd w:val="clear" w:color="auto" w:fill="DBE5F1"/>
          </w:tcPr>
          <w:p w:rsidR="00015DED" w:rsidRDefault="00015DED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Pr="00A53243" w:rsidRDefault="00015DED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015DED" w:rsidRPr="003F2DC5" w:rsidTr="00F5301F">
        <w:trPr>
          <w:trHeight w:val="368"/>
        </w:trPr>
        <w:tc>
          <w:tcPr>
            <w:tcW w:w="4953" w:type="dxa"/>
            <w:gridSpan w:val="5"/>
          </w:tcPr>
          <w:p w:rsidR="00015DED" w:rsidRPr="00C03EF1" w:rsidRDefault="00015DED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015DED" w:rsidRPr="00C03EF1" w:rsidRDefault="00015DED" w:rsidP="006A7FC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11" w:type="dxa"/>
            <w:gridSpan w:val="2"/>
          </w:tcPr>
          <w:p w:rsidR="00015DED" w:rsidRPr="0034309A" w:rsidRDefault="00015DED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15DED" w:rsidRPr="003F2DC5" w:rsidTr="00F5301F">
        <w:trPr>
          <w:trHeight w:val="368"/>
        </w:trPr>
        <w:tc>
          <w:tcPr>
            <w:tcW w:w="855" w:type="dxa"/>
          </w:tcPr>
          <w:p w:rsidR="00015DED" w:rsidRPr="006D1812" w:rsidRDefault="00015DED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</w:tcPr>
          <w:p w:rsidR="00015DED" w:rsidRPr="008053AD" w:rsidRDefault="00015DED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</w:p>
        </w:tc>
        <w:tc>
          <w:tcPr>
            <w:tcW w:w="1837" w:type="dxa"/>
          </w:tcPr>
          <w:p w:rsidR="00015DED" w:rsidRPr="00C03EF1" w:rsidRDefault="00015DE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2"/>
            <w:vMerge w:val="restart"/>
          </w:tcPr>
          <w:p w:rsidR="00015DED" w:rsidRPr="00430635" w:rsidRDefault="00015DED" w:rsidP="002A6C44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bCs/>
                <w:sz w:val="16"/>
                <w:szCs w:val="16"/>
              </w:rPr>
              <w:t>Критериалдыбағалау</w:t>
            </w:r>
            <w:proofErr w:type="spellEnd"/>
            <w:r w:rsidRPr="002A6DD3">
              <w:rPr>
                <w:sz w:val="16"/>
                <w:szCs w:val="16"/>
              </w:rPr>
              <w:t>–</w:t>
            </w:r>
            <w:r w:rsidRPr="00362E3D">
              <w:rPr>
                <w:sz w:val="16"/>
                <w:szCs w:val="16"/>
                <w:lang w:val="kk-KZ"/>
              </w:rPr>
              <w:t>айқын</w:t>
            </w:r>
            <w:r w:rsidRPr="00362E3D">
              <w:rPr>
                <w:sz w:val="16"/>
                <w:szCs w:val="16"/>
              </w:rPr>
              <w:t>әзірленгенкритерийлернегізіндеоқытудыңнақтықолжеткізілгеннә</w:t>
            </w:r>
            <w:proofErr w:type="gramStart"/>
            <w:r w:rsidRPr="00362E3D">
              <w:rPr>
                <w:sz w:val="16"/>
                <w:szCs w:val="16"/>
              </w:rPr>
              <w:t>тижелер</w:t>
            </w:r>
            <w:proofErr w:type="gramEnd"/>
            <w:r w:rsidRPr="00362E3D">
              <w:rPr>
                <w:sz w:val="16"/>
                <w:szCs w:val="16"/>
              </w:rPr>
              <w:t>іноқытуд</w:t>
            </w:r>
            <w:r>
              <w:rPr>
                <w:sz w:val="16"/>
                <w:szCs w:val="16"/>
                <w:lang w:val="kk-KZ"/>
              </w:rPr>
              <w:t>ан</w:t>
            </w:r>
            <w:proofErr w:type="spellStart"/>
            <w:r w:rsidRPr="00362E3D">
              <w:rPr>
                <w:sz w:val="16"/>
                <w:szCs w:val="16"/>
              </w:rPr>
              <w:t>күтілетіннәтижелерімен</w:t>
            </w:r>
            <w:proofErr w:type="spellEnd"/>
            <w:r>
              <w:rPr>
                <w:sz w:val="16"/>
                <w:szCs w:val="16"/>
                <w:lang w:val="kk-KZ"/>
              </w:rPr>
              <w:t>ара салмақтық</w:t>
            </w:r>
            <w:proofErr w:type="spellStart"/>
            <w:r w:rsidRPr="00362E3D">
              <w:rPr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sz w:val="16"/>
                <w:szCs w:val="16"/>
              </w:rPr>
              <w:t>Формативтіжәнежиынтықбағалауғанегізделген</w:t>
            </w:r>
            <w:proofErr w:type="spellEnd"/>
            <w:r>
              <w:rPr>
                <w:sz w:val="16"/>
                <w:szCs w:val="16"/>
                <w:lang w:val="kk-KZ"/>
              </w:rPr>
              <w:t>.</w:t>
            </w:r>
          </w:p>
          <w:p w:rsidR="00015DED" w:rsidRPr="00430635" w:rsidRDefault="00015DED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015DED" w:rsidRPr="00E32800" w:rsidRDefault="00015DED" w:rsidP="004065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sz w:val="16"/>
                <w:szCs w:val="16"/>
                <w:lang w:val="kk-KZ"/>
              </w:rPr>
              <w:t>БӨЖ</w:t>
            </w:r>
            <w:r w:rsidRPr="000F5866">
              <w:rPr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sz w:val="16"/>
                <w:szCs w:val="16"/>
                <w:lang w:val="kk-KZ"/>
              </w:rPr>
              <w:t>ан</w:t>
            </w:r>
            <w:r w:rsidRPr="000F5866">
              <w:rPr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sz w:val="16"/>
                <w:szCs w:val="16"/>
              </w:rPr>
              <w:t>Оқунәтижелері</w:t>
            </w:r>
            <w:proofErr w:type="gramStart"/>
            <w:r w:rsidRPr="000F5866">
              <w:rPr>
                <w:sz w:val="16"/>
                <w:szCs w:val="16"/>
              </w:rPr>
              <w:t>ба</w:t>
            </w:r>
            <w:proofErr w:type="gramEnd"/>
            <w:r w:rsidRPr="000F5866">
              <w:rPr>
                <w:sz w:val="16"/>
                <w:szCs w:val="16"/>
              </w:rPr>
              <w:t>ғаланады</w:t>
            </w:r>
            <w:proofErr w:type="spellEnd"/>
            <w:r>
              <w:rPr>
                <w:sz w:val="16"/>
                <w:szCs w:val="16"/>
                <w:lang w:val="kk-KZ"/>
              </w:rPr>
              <w:t>.</w:t>
            </w:r>
          </w:p>
        </w:tc>
      </w:tr>
      <w:tr w:rsidR="00015DED" w:rsidRPr="003F2DC5" w:rsidTr="00F5301F">
        <w:trPr>
          <w:trHeight w:val="359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2"/>
            <w:vMerge/>
          </w:tcPr>
          <w:p w:rsidR="00015DED" w:rsidRPr="002A6C44" w:rsidRDefault="00015DE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15DED" w:rsidRPr="003F2DC5" w:rsidTr="00F5301F">
        <w:trPr>
          <w:trHeight w:val="359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vMerge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2"/>
            <w:vMerge/>
          </w:tcPr>
          <w:p w:rsidR="00015DED" w:rsidRPr="002A6C44" w:rsidRDefault="00015DE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15DED" w:rsidRPr="003F2DC5" w:rsidTr="00F5301F">
        <w:trPr>
          <w:trHeight w:val="973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2"/>
            <w:vMerge/>
          </w:tcPr>
          <w:p w:rsidR="00015DED" w:rsidRPr="00A74824" w:rsidRDefault="00015DED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15DED" w:rsidRPr="00B86AA2" w:rsidTr="00F5301F">
        <w:trPr>
          <w:trHeight w:val="215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0F5866" w:rsidRDefault="00015DED" w:rsidP="00D36E9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>Форматив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ті жәнежиынтық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ба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ғалау</w:t>
            </w:r>
          </w:p>
          <w:p w:rsidR="00015DED" w:rsidRPr="008F05F2" w:rsidRDefault="00015DED" w:rsidP="008F05F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F05F2">
              <w:rPr>
                <w:b/>
                <w:bCs/>
                <w:sz w:val="20"/>
                <w:szCs w:val="20"/>
                <w:lang w:val="kk-KZ"/>
              </w:rPr>
              <w:t xml:space="preserve">Критериалдыбағалау: </w:t>
            </w:r>
            <w:r>
              <w:rPr>
                <w:b/>
                <w:bCs/>
                <w:sz w:val="20"/>
                <w:szCs w:val="20"/>
                <w:lang w:val="kk-KZ"/>
              </w:rPr>
              <w:t>--</w:t>
            </w:r>
            <w:r w:rsidRPr="008F05F2">
              <w:rPr>
                <w:sz w:val="20"/>
                <w:szCs w:val="20"/>
                <w:lang w:val="kk-KZ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015DED" w:rsidRPr="000F5866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</w:tcPr>
          <w:p w:rsidR="00015DED" w:rsidRDefault="00015DED" w:rsidP="000F5866">
            <w:pPr>
              <w:rPr>
                <w:b/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:rsidR="00015DED" w:rsidRPr="004B2BA6" w:rsidRDefault="00015DED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8F05F2">
              <w:rPr>
                <w:b/>
                <w:bCs/>
                <w:sz w:val="20"/>
                <w:szCs w:val="20"/>
                <w:lang w:val="kk-KZ"/>
              </w:rPr>
              <w:t xml:space="preserve">Жиынтықбағалау: </w:t>
            </w:r>
            <w:r w:rsidRPr="008F05F2">
              <w:rPr>
                <w:sz w:val="20"/>
                <w:szCs w:val="20"/>
                <w:lang w:val="kk-KZ"/>
              </w:rPr>
              <w:t>аудиториядағы</w:t>
            </w:r>
            <w:r w:rsidRPr="0017208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8F05F2">
              <w:rPr>
                <w:sz w:val="20"/>
                <w:szCs w:val="20"/>
                <w:lang w:val="kk-KZ"/>
              </w:rPr>
              <w:t>жұмыстыңбелсенділігінбағалау; орындалғантапсырманы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F05F2">
              <w:rPr>
                <w:sz w:val="20"/>
                <w:szCs w:val="20"/>
                <w:lang w:val="kk-KZ"/>
              </w:rPr>
              <w:t>бағалау.</w:t>
            </w:r>
            <w:r w:rsidRPr="00A80DF0">
              <w:rPr>
                <w:sz w:val="20"/>
                <w:szCs w:val="20"/>
                <w:lang w:val="kk-KZ"/>
              </w:rPr>
              <w:fldChar w:fldCharType="begin"/>
            </w:r>
            <w:r w:rsidRPr="00A80DF0">
              <w:rPr>
                <w:sz w:val="20"/>
                <w:szCs w:val="20"/>
                <w:lang w:val="kk-KZ"/>
              </w:rPr>
              <w:instrText xml:space="preserve"> QUOTE </w:instrText>
            </w:r>
            <w:r w:rsidR="00CE19D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3.45pt;height:22.5pt">
                  <v:imagedata r:id="rId8" o:title="" chromakey="white"/>
                </v:shape>
              </w:pict>
            </w:r>
            <w:r w:rsidRPr="00A80DF0">
              <w:rPr>
                <w:sz w:val="20"/>
                <w:szCs w:val="20"/>
                <w:lang w:val="kk-KZ"/>
              </w:rPr>
              <w:fldChar w:fldCharType="end"/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015DED" w:rsidRPr="003F2DC5" w:rsidTr="00F5301F">
        <w:trPr>
          <w:trHeight w:val="135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істердегібелсенділік</w:t>
            </w:r>
            <w:proofErr w:type="spellEnd"/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5</w:t>
            </w:r>
          </w:p>
        </w:tc>
      </w:tr>
      <w:tr w:rsidR="00015DED" w:rsidRPr="003F2DC5" w:rsidTr="00F5301F">
        <w:trPr>
          <w:trHeight w:val="51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Практикалықсабақтардажұмысістеу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  <w:lang w:val="kk-KZ"/>
              </w:rPr>
              <w:t>20</w:t>
            </w:r>
          </w:p>
        </w:tc>
      </w:tr>
      <w:tr w:rsidR="00015DED" w:rsidRPr="003F2DC5" w:rsidTr="00F5301F">
        <w:trPr>
          <w:trHeight w:val="181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</w:rPr>
              <w:t>2</w:t>
            </w:r>
            <w:r w:rsidRPr="008F05F2">
              <w:rPr>
                <w:sz w:val="16"/>
                <w:szCs w:val="16"/>
                <w:lang w:val="kk-KZ"/>
              </w:rPr>
              <w:t>5</w:t>
            </w:r>
          </w:p>
        </w:tc>
      </w:tr>
      <w:tr w:rsidR="00015DED" w:rsidRPr="003F2DC5" w:rsidTr="00F5301F">
        <w:trPr>
          <w:trHeight w:val="87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Жобалықжәнешығармашылыққызмет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  <w:lang w:val="kk-KZ"/>
              </w:rPr>
              <w:t>10</w:t>
            </w:r>
          </w:p>
        </w:tc>
      </w:tr>
      <w:tr w:rsidR="00015DED" w:rsidRPr="003F2DC5" w:rsidTr="00F5301F">
        <w:trPr>
          <w:trHeight w:val="250"/>
        </w:trPr>
        <w:tc>
          <w:tcPr>
            <w:tcW w:w="855" w:type="dxa"/>
            <w:tcBorders>
              <w:bottom w:val="single" w:sz="4" w:space="0" w:color="auto"/>
            </w:tcBorders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vMerge w:val="restart"/>
            <w:tcBorders>
              <w:bottom w:val="single" w:sz="4" w:space="0" w:color="auto"/>
            </w:tcBorders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40</w:t>
            </w:r>
          </w:p>
        </w:tc>
      </w:tr>
      <w:tr w:rsidR="00015DED" w:rsidRPr="003F2DC5" w:rsidTr="00F5301F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ED" w:rsidRPr="00122EF2" w:rsidRDefault="00015DE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ED" w:rsidRPr="00122EF2" w:rsidRDefault="00015DE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ED" w:rsidRPr="00122EF2" w:rsidRDefault="00015DE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vMerge/>
          </w:tcPr>
          <w:p w:rsidR="00015DED" w:rsidRPr="00122EF2" w:rsidRDefault="00015DED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ED" w:rsidRPr="00122EF2" w:rsidRDefault="00015DE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100</w:t>
            </w:r>
          </w:p>
        </w:tc>
      </w:tr>
    </w:tbl>
    <w:p w:rsidR="00015DED" w:rsidRDefault="00015DED">
      <w:pPr>
        <w:jc w:val="both"/>
        <w:rPr>
          <w:sz w:val="20"/>
          <w:szCs w:val="20"/>
          <w:lang w:val="kk-KZ"/>
        </w:rPr>
      </w:pPr>
    </w:p>
    <w:p w:rsidR="00015DED" w:rsidRDefault="00015DED" w:rsidP="008F05F2">
      <w:pPr>
        <w:jc w:val="center"/>
        <w:rPr>
          <w:b/>
          <w:bCs/>
          <w:sz w:val="20"/>
          <w:szCs w:val="20"/>
          <w:lang w:val="kk-KZ"/>
        </w:rPr>
      </w:pPr>
      <w:r w:rsidRPr="008F05F2">
        <w:rPr>
          <w:b/>
          <w:bCs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5927"/>
        <w:gridCol w:w="1800"/>
        <w:gridCol w:w="1397"/>
      </w:tblGrid>
      <w:tr w:rsidR="00015DED" w:rsidRPr="000C7AD3">
        <w:trPr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</w:rPr>
            </w:pPr>
            <w:r w:rsidRPr="00172087"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  <w:lang w:val="kk-KZ"/>
              </w:rPr>
              <w:t>сы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</w:t>
            </w:r>
            <w:r w:rsidRPr="00172087">
              <w:rPr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0C7AD3" w:rsidRDefault="00015DED" w:rsidP="00B32786">
            <w:pPr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Макс. </w:t>
            </w:r>
            <w:r w:rsidRPr="000C7AD3">
              <w:rPr>
                <w:sz w:val="20"/>
                <w:szCs w:val="20"/>
                <w:lang w:val="kk-KZ"/>
              </w:rPr>
              <w:t xml:space="preserve"> балл</w:t>
            </w:r>
          </w:p>
        </w:tc>
      </w:tr>
      <w:tr w:rsidR="00015DED" w:rsidRPr="00295E19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Pr="000C7AD3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C7AD3">
              <w:rPr>
                <w:b/>
                <w:bCs/>
                <w:sz w:val="20"/>
                <w:szCs w:val="20"/>
                <w:lang w:val="kk-KZ"/>
              </w:rPr>
              <w:t xml:space="preserve">Модуль I. </w:t>
            </w:r>
            <w:r w:rsidR="00295E19" w:rsidRPr="00295E19">
              <w:rPr>
                <w:b/>
                <w:color w:val="000000"/>
                <w:sz w:val="20"/>
                <w:szCs w:val="20"/>
                <w:lang w:val="kk-KZ"/>
              </w:rPr>
              <w:t>Объектілі-бағдарлы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4168C9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жүйелер</w:t>
            </w:r>
            <w:r w:rsidRPr="00A03BF3">
              <w:rPr>
                <w:b/>
                <w:bCs/>
                <w:sz w:val="20"/>
                <w:szCs w:val="20"/>
                <w:lang w:val="kk-KZ"/>
              </w:rPr>
              <w:t xml:space="preserve"> құрылымы мен үлгілеуді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оқыту  процесіндегі  қолданылатын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>технологиялар</w:t>
            </w:r>
          </w:p>
        </w:tc>
      </w:tr>
      <w:tr w:rsidR="00015DED" w:rsidRPr="00CB4C5D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Тақырыптың өзектілігі.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 xml:space="preserve">құрылымы мен динамикасының </w:t>
            </w:r>
            <w:r>
              <w:rPr>
                <w:sz w:val="20"/>
                <w:szCs w:val="20"/>
                <w:lang w:val="kk-KZ"/>
              </w:rPr>
              <w:t>геоақпараттық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жаңа оқыту технологиялары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CB4C5D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жаңа оқыту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динамикасының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пәніне деген танымдық</w:t>
            </w:r>
            <w:r>
              <w:rPr>
                <w:color w:val="000000"/>
                <w:sz w:val="20"/>
                <w:szCs w:val="20"/>
                <w:lang w:val="kk-KZ"/>
              </w:rPr>
              <w:t>ты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арттыру</w:t>
            </w:r>
            <w:r w:rsidRPr="00A03BF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310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динамикасының </w:t>
            </w:r>
            <w:r w:rsidRPr="00172087">
              <w:rPr>
                <w:sz w:val="20"/>
                <w:szCs w:val="20"/>
                <w:lang w:val="kk-KZ"/>
              </w:rPr>
              <w:t>ұғымдарына талдау жасау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3 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 xml:space="preserve">жүйелер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пәнін оқытуда ақпараттық технологияны қолдану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сапасын бағалау.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МОӨЖ 1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>
              <w:rPr>
                <w:color w:val="000000"/>
                <w:sz w:val="20"/>
                <w:szCs w:val="20"/>
                <w:lang w:val="kk-KZ"/>
              </w:rPr>
              <w:t>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және олардың сипаттамалары</w:t>
            </w:r>
            <w:r>
              <w:rPr>
                <w:sz w:val="20"/>
                <w:szCs w:val="20"/>
                <w:lang w:val="kk-KZ"/>
              </w:rPr>
              <w:t>на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4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компьютерлік технологияларды қолдану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9D5F6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омпьютерлік технологияларды қолдану</w:t>
            </w:r>
            <w:r>
              <w:rPr>
                <w:sz w:val="20"/>
                <w:szCs w:val="20"/>
                <w:lang w:val="kk-KZ"/>
              </w:rPr>
              <w:t xml:space="preserve"> арқылы </w:t>
            </w:r>
            <w:r>
              <w:rPr>
                <w:sz w:val="20"/>
                <w:szCs w:val="20"/>
                <w:lang w:val="kk-KZ"/>
              </w:rPr>
              <w:lastRenderedPageBreak/>
              <w:t>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>
              <w:rPr>
                <w:color w:val="000000"/>
                <w:sz w:val="20"/>
                <w:szCs w:val="20"/>
                <w:lang w:val="kk-KZ"/>
              </w:rPr>
              <w:t>оқыту.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D5F69" w:rsidRDefault="00015DED" w:rsidP="00B32786">
            <w:pPr>
              <w:jc w:val="center"/>
              <w:rPr>
                <w:lang w:val="kk-KZ"/>
              </w:rPr>
            </w:pPr>
            <w:r w:rsidRPr="009D5F69"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компьютерлік технологияларды қолдану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912BB6">
              <w:rPr>
                <w:sz w:val="20"/>
                <w:szCs w:val="20"/>
                <w:lang w:val="kk-KZ"/>
              </w:rPr>
              <w:t>элементері</w:t>
            </w:r>
            <w:r>
              <w:rPr>
                <w:sz w:val="20"/>
                <w:szCs w:val="20"/>
                <w:lang w:val="kk-KZ"/>
              </w:rPr>
              <w:t>не шолу.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trHeight w:val="290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5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элементтеріне талдау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8D6A26">
              <w:rPr>
                <w:sz w:val="20"/>
                <w:szCs w:val="20"/>
                <w:lang w:val="kk-KZ"/>
              </w:rPr>
              <w:t xml:space="preserve">.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6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оқыту процесіндегі геоақпараттық технологиялар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процесінде геоақпараттық технологиялар</w:t>
            </w:r>
            <w:r>
              <w:rPr>
                <w:sz w:val="20"/>
                <w:szCs w:val="20"/>
                <w:lang w:val="kk-KZ"/>
              </w:rPr>
              <w:t xml:space="preserve"> дайындау.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жүйелер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процесінде геоақпараттық технологиялар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ын талдау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trHeight w:val="45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8D6A26" w:rsidRDefault="00015DED" w:rsidP="00B32786">
            <w:pPr>
              <w:tabs>
                <w:tab w:val="left" w:pos="9899"/>
              </w:tabs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оқыту  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жалпы технологиялар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технологиялар </w:t>
            </w:r>
            <w:r w:rsidRPr="008D6A26">
              <w:rPr>
                <w:sz w:val="20"/>
                <w:szCs w:val="20"/>
                <w:lang w:val="kk-KZ"/>
              </w:rPr>
              <w:t>әсері</w:t>
            </w:r>
            <w:r>
              <w:rPr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85797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8D6A2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12BB6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15DED" w:rsidRPr="000567AC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E76732" w:rsidRDefault="00015DED" w:rsidP="00295E19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76732">
              <w:rPr>
                <w:b/>
                <w:bCs/>
                <w:sz w:val="20"/>
                <w:szCs w:val="20"/>
                <w:lang w:val="kk-KZ"/>
              </w:rPr>
              <w:t>Модуль ІI</w:t>
            </w:r>
            <w:r w:rsidRPr="004168C9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5E19" w:rsidRPr="00295E19">
              <w:rPr>
                <w:b/>
                <w:color w:val="000000"/>
                <w:sz w:val="20"/>
                <w:szCs w:val="20"/>
                <w:lang w:val="kk-KZ"/>
              </w:rPr>
              <w:t>Объектілі-бағдарлы бағдарламалау</w:t>
            </w:r>
            <w:r w:rsidR="00295E19" w:rsidRPr="00295E1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4168C9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жүйелер</w:t>
            </w:r>
            <w:r w:rsidRPr="00A03BF3">
              <w:rPr>
                <w:b/>
                <w:bCs/>
                <w:sz w:val="20"/>
                <w:szCs w:val="20"/>
                <w:lang w:val="kk-KZ"/>
              </w:rPr>
              <w:t xml:space="preserve"> құрылымы мен үлгілеу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процесіндегі 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геоақпаратты</w:t>
            </w: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015DED" w:rsidRPr="00172087">
        <w:trPr>
          <w:trHeight w:val="51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D07318" w:rsidRDefault="00015DED" w:rsidP="00B32786">
            <w:pPr>
              <w:pStyle w:val="22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07318">
              <w:rPr>
                <w:b/>
                <w:bCs/>
                <w:sz w:val="20"/>
                <w:szCs w:val="20"/>
                <w:lang w:val="kk-KZ" w:eastAsia="ar-SA"/>
              </w:rPr>
              <w:t>Д 8.</w:t>
            </w:r>
            <w:r w:rsidRPr="00D07318">
              <w:rPr>
                <w:sz w:val="20"/>
                <w:szCs w:val="20"/>
                <w:lang w:val="kk-KZ"/>
              </w:rPr>
              <w:t xml:space="preserve">Қазақстан </w:t>
            </w:r>
            <w:r w:rsidR="00295E19">
              <w:rPr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D07318">
              <w:rPr>
                <w:sz w:val="20"/>
                <w:szCs w:val="20"/>
                <w:lang w:val="kk-KZ"/>
              </w:rPr>
              <w:t xml:space="preserve">геоақпараттық </w:t>
            </w:r>
          </w:p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B3445B">
              <w:rPr>
                <w:sz w:val="20"/>
                <w:szCs w:val="20"/>
                <w:lang w:val="kk-KZ"/>
              </w:rPr>
              <w:t>жүйелер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172087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геоақпаратты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9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>
              <w:rPr>
                <w:sz w:val="20"/>
                <w:szCs w:val="20"/>
                <w:lang w:val="kk-KZ"/>
              </w:rPr>
              <w:t>ды түсіну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1. </w:t>
            </w:r>
            <w:r w:rsidRPr="00CA4FE5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№1 </w:t>
            </w: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>
              <w:rPr>
                <w:sz w:val="20"/>
                <w:szCs w:val="20"/>
                <w:lang w:val="kk-KZ"/>
              </w:rPr>
              <w:t>ды пайдалануды үйрену</w:t>
            </w:r>
            <w:r w:rsidRPr="00E7673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10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230CB1">
              <w:rPr>
                <w:sz w:val="20"/>
                <w:szCs w:val="20"/>
                <w:lang w:val="kk-KZ"/>
              </w:rPr>
              <w:t>бейнелеудің электронды тәсілдері.</w:t>
            </w:r>
            <w:r w:rsidRPr="00E76732">
              <w:rPr>
                <w:sz w:val="20"/>
                <w:szCs w:val="20"/>
                <w:lang w:val="kk-KZ"/>
              </w:rPr>
              <w:t xml:space="preserve"> және сапалық көрсеткіштері.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230CB1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</w:t>
            </w:r>
            <w:r w:rsidRPr="00230CB1">
              <w:rPr>
                <w:sz w:val="20"/>
                <w:szCs w:val="20"/>
                <w:lang w:val="kk-KZ"/>
              </w:rPr>
              <w:t>артографиялық бейнелеудің электронды тәсілдері</w:t>
            </w:r>
            <w:r w:rsidRPr="00E76732">
              <w:rPr>
                <w:sz w:val="20"/>
                <w:szCs w:val="20"/>
                <w:lang w:val="kk-KZ"/>
              </w:rPr>
              <w:t xml:space="preserve"> сапалық көрсеткіштері</w:t>
            </w:r>
            <w:r>
              <w:rPr>
                <w:sz w:val="20"/>
                <w:szCs w:val="20"/>
                <w:lang w:val="kk-KZ"/>
              </w:rPr>
              <w:t>н анықтау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11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  <w:r>
              <w:rPr>
                <w:sz w:val="20"/>
                <w:szCs w:val="20"/>
                <w:lang w:val="kk-KZ"/>
              </w:rPr>
              <w:t>ды пайдалану</w:t>
            </w:r>
            <w:r w:rsidRPr="00CD606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  <w:r w:rsidRPr="00230CB1"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E26746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  <w:r w:rsidRPr="00CD6062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олардың</w:t>
            </w:r>
            <w:r w:rsidRPr="00CD6062">
              <w:rPr>
                <w:sz w:val="20"/>
                <w:szCs w:val="20"/>
                <w:lang w:val="kk-KZ"/>
              </w:rPr>
              <w:t>міндеттері</w:t>
            </w:r>
            <w:r>
              <w:rPr>
                <w:sz w:val="20"/>
                <w:szCs w:val="20"/>
                <w:lang w:val="kk-KZ"/>
              </w:rPr>
              <w:t>н тұжырымдау</w:t>
            </w:r>
            <w:r w:rsidRPr="00CD606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E26746" w:rsidRDefault="00015DED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605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>құрылымы мен динамикасының картографиялық 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</w:t>
            </w:r>
            <w:r>
              <w:rPr>
                <w:color w:val="000000"/>
                <w:sz w:val="20"/>
                <w:szCs w:val="20"/>
                <w:lang w:val="kk-KZ"/>
              </w:rPr>
              <w:t>технологияларды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13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13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</w:t>
            </w:r>
            <w:r w:rsidRPr="00A03BF3">
              <w:rPr>
                <w:sz w:val="20"/>
                <w:szCs w:val="20"/>
                <w:lang w:val="kk-KZ"/>
              </w:rPr>
              <w:lastRenderedPageBreak/>
              <w:t>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қолдану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sz w:val="20"/>
                <w:szCs w:val="20"/>
                <w:lang w:val="kk-KZ"/>
              </w:rPr>
              <w:t>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сапасын бағалау.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CD6062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 орындау бойынша кеңес беру. </w:t>
            </w: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ӨЖ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</w:t>
            </w:r>
            <w:r>
              <w:rPr>
                <w:sz w:val="20"/>
                <w:szCs w:val="20"/>
                <w:lang w:val="kk-KZ"/>
              </w:rPr>
              <w:t>гео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</w:t>
            </w:r>
            <w:r w:rsidRPr="00912BB6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CD6062" w:rsidRDefault="00015DED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>құрылымы мен динамикасының картографиялық үлгілеуді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элементтеріне талдау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үлгілеу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8D6A26" w:rsidRDefault="00015DED" w:rsidP="00B32786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15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 xml:space="preserve"> 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BB6542">
              <w:rPr>
                <w:sz w:val="20"/>
                <w:szCs w:val="20"/>
                <w:lang w:val="kk-KZ"/>
              </w:rPr>
              <w:t>картографиялық үлгілеуді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оқыту  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технологияларға толық шолу жасау.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технологиялар </w:t>
            </w:r>
            <w:r w:rsidRPr="008D6A26">
              <w:rPr>
                <w:sz w:val="20"/>
                <w:szCs w:val="20"/>
                <w:lang w:val="kk-KZ"/>
              </w:rPr>
              <w:t>әсері</w:t>
            </w:r>
            <w:r>
              <w:rPr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МӨЖ 2. </w:t>
            </w:r>
            <w:r w:rsidR="00295E19">
              <w:rPr>
                <w:color w:val="000000"/>
                <w:sz w:val="20"/>
                <w:szCs w:val="20"/>
                <w:lang w:val="kk-KZ"/>
              </w:rPr>
              <w:t>О</w:t>
            </w:r>
            <w:r w:rsidR="00295E19" w:rsidRPr="00295E19">
              <w:rPr>
                <w:color w:val="000000"/>
                <w:sz w:val="20"/>
                <w:szCs w:val="20"/>
                <w:lang w:val="kk-KZ"/>
              </w:rPr>
              <w:t>бъектілі-бағдарлы бағдарламалау</w:t>
            </w:r>
            <w:r w:rsidR="00295E19">
              <w:rPr>
                <w:sz w:val="20"/>
                <w:szCs w:val="20"/>
                <w:lang w:val="kk-KZ"/>
              </w:rPr>
              <w:t xml:space="preserve"> 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процесіндегі  қолданылатын 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8D6A2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912BB6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12BB6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015DED" w:rsidRPr="00172087" w:rsidRDefault="00015DED" w:rsidP="008F05F2">
      <w:pPr>
        <w:jc w:val="both"/>
        <w:rPr>
          <w:sz w:val="20"/>
          <w:szCs w:val="20"/>
          <w:lang w:val="kk-KZ"/>
        </w:rPr>
      </w:pPr>
    </w:p>
    <w:p w:rsidR="00015DED" w:rsidRPr="008F05F2" w:rsidRDefault="00015DED">
      <w:pPr>
        <w:jc w:val="both"/>
        <w:rPr>
          <w:sz w:val="20"/>
          <w:szCs w:val="20"/>
          <w:lang w:val="kk-KZ"/>
        </w:rPr>
      </w:pPr>
    </w:p>
    <w:p w:rsidR="00015DED" w:rsidRPr="00971E58" w:rsidRDefault="00015DED" w:rsidP="000567AC">
      <w:pPr>
        <w:jc w:val="both"/>
        <w:rPr>
          <w:sz w:val="20"/>
          <w:szCs w:val="20"/>
          <w:lang w:val="kk-KZ"/>
        </w:rPr>
      </w:pPr>
      <w:r w:rsidRPr="00971E58">
        <w:rPr>
          <w:sz w:val="20"/>
          <w:szCs w:val="20"/>
          <w:lang w:val="kk-KZ"/>
        </w:rPr>
        <w:t xml:space="preserve">Декан                                                                                                 </w:t>
      </w:r>
      <w:r w:rsidR="00971E58" w:rsidRPr="00971E58">
        <w:rPr>
          <w:sz w:val="20"/>
          <w:szCs w:val="20"/>
          <w:lang w:val="kk-KZ"/>
        </w:rPr>
        <w:tab/>
      </w:r>
      <w:r w:rsidR="00971E58" w:rsidRPr="00971E58">
        <w:rPr>
          <w:bCs/>
          <w:sz w:val="20"/>
          <w:szCs w:val="20"/>
          <w:lang w:val="kk-KZ"/>
        </w:rPr>
        <w:t>Актымбаева А.С.</w:t>
      </w:r>
    </w:p>
    <w:p w:rsidR="00015DED" w:rsidRPr="00172087" w:rsidRDefault="00015DED" w:rsidP="000567AC">
      <w:pPr>
        <w:jc w:val="both"/>
        <w:rPr>
          <w:sz w:val="20"/>
          <w:szCs w:val="20"/>
          <w:lang w:val="kk-KZ"/>
        </w:rPr>
      </w:pPr>
    </w:p>
    <w:p w:rsidR="00015DED" w:rsidRPr="00172087" w:rsidRDefault="00015DED" w:rsidP="000567AC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Кафедра меңгерушісі</w:t>
      </w:r>
      <w:r w:rsidRPr="00172087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Асылбекова А.А.</w:t>
      </w:r>
      <w:r w:rsidRPr="00172087">
        <w:rPr>
          <w:sz w:val="20"/>
          <w:szCs w:val="20"/>
          <w:lang w:val="kk-KZ"/>
        </w:rPr>
        <w:tab/>
      </w:r>
      <w:r w:rsidRPr="00172087">
        <w:rPr>
          <w:sz w:val="20"/>
          <w:szCs w:val="20"/>
          <w:lang w:val="kk-KZ"/>
        </w:rPr>
        <w:tab/>
      </w:r>
    </w:p>
    <w:p w:rsidR="00015DED" w:rsidRPr="00172087" w:rsidRDefault="00015DED" w:rsidP="000567AC">
      <w:pPr>
        <w:jc w:val="both"/>
        <w:rPr>
          <w:sz w:val="20"/>
          <w:szCs w:val="20"/>
          <w:lang w:val="kk-KZ"/>
        </w:rPr>
      </w:pPr>
    </w:p>
    <w:p w:rsidR="00015DED" w:rsidRPr="00CD6062" w:rsidRDefault="00015DED" w:rsidP="000567AC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Орынғожин Е.С.</w:t>
      </w: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  <w:sectPr w:rsidR="00015DE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15DED" w:rsidRPr="0090036D" w:rsidRDefault="00015DE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015DED" w:rsidRPr="0090036D" w:rsidRDefault="00015DE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015DED" w:rsidRPr="00CB5ED6" w:rsidRDefault="00015DED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015DED" w:rsidRPr="00E5557B" w:rsidRDefault="00015DE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015DED" w:rsidRPr="00E5557B" w:rsidRDefault="00015DED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015DED" w:rsidRPr="00E5557B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(Шаблон)</w:t>
      </w:r>
    </w:p>
    <w:p w:rsidR="00015DED" w:rsidRPr="00844BD1" w:rsidRDefault="00015DED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</w:p>
    <w:p w:rsidR="00015DED" w:rsidRPr="00844BD1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2835"/>
        <w:gridCol w:w="3105"/>
        <w:gridCol w:w="3255"/>
        <w:gridCol w:w="3960"/>
      </w:tblGrid>
      <w:tr w:rsidR="00015DED" w:rsidRPr="00BF458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015DED" w:rsidRPr="00BF458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15DED" w:rsidRPr="00C53F29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015DED" w:rsidRPr="00BF4583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015DED" w:rsidRPr="00F76949" w:rsidRDefault="00015DE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Pr="00844BD1">
        <w:rPr>
          <w:rStyle w:val="normaltextrun"/>
          <w:sz w:val="20"/>
          <w:szCs w:val="20"/>
        </w:rPr>
        <w:t>(Пример 1).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EF4011"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  <w:lang w:val="kk-KZ"/>
        </w:rPr>
        <w:t>ің</w:t>
      </w:r>
      <w:r w:rsidRPr="00EF4011">
        <w:rPr>
          <w:rStyle w:val="normaltextrun"/>
          <w:b/>
          <w:bCs/>
          <w:sz w:val="20"/>
          <w:szCs w:val="20"/>
        </w:rPr>
        <w:t xml:space="preserve"> к</w:t>
      </w:r>
      <w:r>
        <w:rPr>
          <w:rStyle w:val="normaltextrun"/>
          <w:b/>
          <w:bCs/>
          <w:sz w:val="20"/>
          <w:szCs w:val="20"/>
          <w:lang w:val="kk-KZ"/>
        </w:rPr>
        <w:t>әсіби</w:t>
      </w:r>
      <w:r w:rsidRPr="00EF4011">
        <w:rPr>
          <w:rStyle w:val="normaltextrun"/>
          <w:b/>
          <w:bCs/>
          <w:sz w:val="20"/>
          <w:szCs w:val="20"/>
        </w:rPr>
        <w:t xml:space="preserve"> тар</w:t>
      </w:r>
      <w:r>
        <w:rPr>
          <w:rStyle w:val="normaltextrun"/>
          <w:b/>
          <w:bCs/>
          <w:sz w:val="20"/>
          <w:szCs w:val="20"/>
          <w:lang w:val="kk-KZ"/>
        </w:rPr>
        <w:t>ихым»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EF4011">
        <w:rPr>
          <w:rStyle w:val="normaltextrun"/>
          <w:b/>
          <w:bCs/>
          <w:sz w:val="20"/>
          <w:szCs w:val="20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</w:t>
      </w:r>
      <w:proofErr w:type="gramStart"/>
      <w:r>
        <w:rPr>
          <w:rStyle w:val="normaltextrun"/>
          <w:b/>
          <w:bCs/>
          <w:sz w:val="20"/>
          <w:szCs w:val="20"/>
          <w:lang w:val="kk-KZ"/>
        </w:rPr>
        <w:t>ы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proofErr w:type="gramEnd"/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015DED" w:rsidRPr="00F76949" w:rsidRDefault="00015DE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2"/>
        <w:gridCol w:w="2810"/>
        <w:gridCol w:w="2664"/>
        <w:gridCol w:w="3506"/>
        <w:gridCol w:w="3364"/>
      </w:tblGrid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5375A" w:rsidRDefault="00015DED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DE6134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15DED" w:rsidRPr="00DE61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DE61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15DED" w:rsidRPr="00B86AA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5375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15DED" w:rsidRPr="00B86AA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proofErr w:type="gramStart"/>
            <w:r w:rsidRPr="008D2AD4">
              <w:rPr>
                <w:rStyle w:val="normaltextrun"/>
                <w:sz w:val="20"/>
                <w:szCs w:val="20"/>
              </w:rPr>
              <w:t>APA</w:t>
            </w:r>
            <w:proofErr w:type="gramEnd"/>
            <w:r w:rsidRPr="008D2AD4">
              <w:rPr>
                <w:rStyle w:val="normaltextrun"/>
                <w:sz w:val="20"/>
                <w:szCs w:val="20"/>
              </w:rPr>
              <w:t xml:space="preserve">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Pr="00844BD1">
        <w:rPr>
          <w:rStyle w:val="normaltextrun"/>
          <w:sz w:val="20"/>
          <w:szCs w:val="20"/>
        </w:rPr>
        <w:t>.</w:t>
      </w:r>
      <w:r>
        <w:rPr>
          <w:rStyle w:val="eop"/>
          <w:b/>
          <w:bCs/>
          <w:sz w:val="20"/>
          <w:szCs w:val="20"/>
          <w:lang w:val="kk-KZ"/>
        </w:rPr>
        <w:t>«</w:t>
      </w:r>
      <w:r w:rsidRPr="005A3A91">
        <w:rPr>
          <w:rStyle w:val="eop"/>
          <w:b/>
          <w:bCs/>
          <w:sz w:val="20"/>
          <w:szCs w:val="20"/>
        </w:rPr>
        <w:t>Қ</w:t>
      </w:r>
      <w:r>
        <w:rPr>
          <w:rStyle w:val="eop"/>
          <w:b/>
          <w:bCs/>
          <w:sz w:val="20"/>
          <w:szCs w:val="20"/>
          <w:lang w:val="kk-KZ"/>
        </w:rPr>
        <w:t>азақстандағы</w:t>
      </w:r>
      <w:r w:rsidRPr="005A3A91">
        <w:rPr>
          <w:rStyle w:val="eop"/>
          <w:b/>
          <w:bCs/>
          <w:sz w:val="20"/>
          <w:szCs w:val="20"/>
        </w:rPr>
        <w:t xml:space="preserve"> м</w:t>
      </w:r>
      <w:r>
        <w:rPr>
          <w:rStyle w:val="eop"/>
          <w:b/>
          <w:bCs/>
          <w:sz w:val="20"/>
          <w:szCs w:val="20"/>
          <w:lang w:val="kk-KZ"/>
        </w:rPr>
        <w:t>ұғ</w:t>
      </w:r>
      <w:proofErr w:type="gramStart"/>
      <w:r>
        <w:rPr>
          <w:rStyle w:val="eop"/>
          <w:b/>
          <w:bCs/>
          <w:sz w:val="20"/>
          <w:szCs w:val="20"/>
          <w:lang w:val="kk-KZ"/>
        </w:rPr>
        <w:t>ал</w:t>
      </w:r>
      <w:proofErr w:type="gramEnd"/>
      <w:r>
        <w:rPr>
          <w:rStyle w:val="eop"/>
          <w:b/>
          <w:bCs/>
          <w:sz w:val="20"/>
          <w:szCs w:val="20"/>
          <w:lang w:val="kk-KZ"/>
        </w:rPr>
        <w:t>ім</w:t>
      </w:r>
      <w:r w:rsidRPr="005A3A91">
        <w:rPr>
          <w:rStyle w:val="eop"/>
          <w:b/>
          <w:bCs/>
          <w:sz w:val="20"/>
          <w:szCs w:val="20"/>
        </w:rPr>
        <w:t xml:space="preserve"> к</w:t>
      </w:r>
      <w:r>
        <w:rPr>
          <w:rStyle w:val="eop"/>
          <w:b/>
          <w:bCs/>
          <w:sz w:val="20"/>
          <w:szCs w:val="20"/>
          <w:lang w:val="kk-KZ"/>
        </w:rPr>
        <w:t>әсібі»</w:t>
      </w:r>
      <w:r w:rsidRPr="005A3A91">
        <w:rPr>
          <w:rStyle w:val="eop"/>
          <w:b/>
          <w:bCs/>
          <w:sz w:val="20"/>
          <w:szCs w:val="20"/>
        </w:rPr>
        <w:t xml:space="preserve"> то</w:t>
      </w:r>
      <w:r>
        <w:rPr>
          <w:rStyle w:val="eop"/>
          <w:b/>
          <w:bCs/>
          <w:sz w:val="20"/>
          <w:szCs w:val="20"/>
          <w:lang w:val="kk-KZ"/>
        </w:rPr>
        <w:t>птықтұсаукесері</w:t>
      </w:r>
      <w:r w:rsidRPr="005A3A91"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5A3A91"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5A3A91">
        <w:rPr>
          <w:rStyle w:val="eop"/>
          <w:b/>
          <w:bCs/>
          <w:sz w:val="20"/>
          <w:szCs w:val="20"/>
        </w:rPr>
        <w:t xml:space="preserve"> 30%)</w:t>
      </w: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7"/>
        <w:gridCol w:w="3066"/>
        <w:gridCol w:w="2935"/>
        <w:gridCol w:w="3240"/>
        <w:gridCol w:w="3543"/>
      </w:tblGrid>
      <w:tr w:rsidR="00015DED" w:rsidRP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15DED" w:rsidRPr="00B86AA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EF52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015DED" w:rsidRPr="00F9769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15DED" w:rsidRPr="00B86AA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731EB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15DED" w:rsidRPr="00B86AA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B86AA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015DED" w:rsidRPr="00F9769F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015DED" w:rsidRPr="00F9769F" w:rsidRDefault="00015DED" w:rsidP="00655F95">
      <w:pPr>
        <w:rPr>
          <w:lang w:val="kk-KZ"/>
        </w:rPr>
      </w:pPr>
    </w:p>
    <w:sectPr w:rsidR="00015DED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D9" w:rsidRDefault="00CE19D9" w:rsidP="004C6A23">
      <w:r>
        <w:separator/>
      </w:r>
    </w:p>
  </w:endnote>
  <w:endnote w:type="continuationSeparator" w:id="0">
    <w:p w:rsidR="00CE19D9" w:rsidRDefault="00CE19D9" w:rsidP="004C6A23">
      <w:r>
        <w:continuationSeparator/>
      </w:r>
    </w:p>
  </w:endnote>
  <w:endnote w:type="continuationNotice" w:id="1">
    <w:p w:rsidR="00CE19D9" w:rsidRDefault="00CE1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D9" w:rsidRDefault="00CE19D9" w:rsidP="004C6A23">
      <w:r>
        <w:separator/>
      </w:r>
    </w:p>
  </w:footnote>
  <w:footnote w:type="continuationSeparator" w:id="0">
    <w:p w:rsidR="00CE19D9" w:rsidRDefault="00CE19D9" w:rsidP="004C6A23">
      <w:r>
        <w:continuationSeparator/>
      </w:r>
    </w:p>
  </w:footnote>
  <w:footnote w:type="continuationNotice" w:id="1">
    <w:p w:rsidR="00CE19D9" w:rsidRDefault="00CE19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oNotDisplayPageBoundaries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5DED"/>
    <w:rsid w:val="00015F3B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67AC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3F32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C7AD3"/>
    <w:rsid w:val="000C7DA1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087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7D6"/>
    <w:rsid w:val="001C095F"/>
    <w:rsid w:val="001C3867"/>
    <w:rsid w:val="001C3D29"/>
    <w:rsid w:val="001C7E67"/>
    <w:rsid w:val="001D34DC"/>
    <w:rsid w:val="001D4997"/>
    <w:rsid w:val="001D7B6E"/>
    <w:rsid w:val="001E1CC0"/>
    <w:rsid w:val="001E1E8B"/>
    <w:rsid w:val="001E3E27"/>
    <w:rsid w:val="001E724B"/>
    <w:rsid w:val="001F0AF5"/>
    <w:rsid w:val="001F3E9B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0CB1"/>
    <w:rsid w:val="00231489"/>
    <w:rsid w:val="00234D7A"/>
    <w:rsid w:val="002506A9"/>
    <w:rsid w:val="00252D22"/>
    <w:rsid w:val="00261901"/>
    <w:rsid w:val="00263470"/>
    <w:rsid w:val="00265195"/>
    <w:rsid w:val="002655E7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5E19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4C30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476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461F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68C9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1C9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47036"/>
    <w:rsid w:val="00550A65"/>
    <w:rsid w:val="005521D3"/>
    <w:rsid w:val="00553C1F"/>
    <w:rsid w:val="00556214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E3A"/>
    <w:rsid w:val="00602F38"/>
    <w:rsid w:val="006035C2"/>
    <w:rsid w:val="00603E19"/>
    <w:rsid w:val="00604ED5"/>
    <w:rsid w:val="00607C12"/>
    <w:rsid w:val="00611E6F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5F95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4BA0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50F6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19C9"/>
    <w:rsid w:val="007C220D"/>
    <w:rsid w:val="007C3AF9"/>
    <w:rsid w:val="007D5664"/>
    <w:rsid w:val="007D76A1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979"/>
    <w:rsid w:val="00862F89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5E72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A26"/>
    <w:rsid w:val="008E194B"/>
    <w:rsid w:val="008E251C"/>
    <w:rsid w:val="008E2E8F"/>
    <w:rsid w:val="008E5972"/>
    <w:rsid w:val="008E79AA"/>
    <w:rsid w:val="008F05F2"/>
    <w:rsid w:val="008F25AE"/>
    <w:rsid w:val="008F65F1"/>
    <w:rsid w:val="008F66D7"/>
    <w:rsid w:val="008F7138"/>
    <w:rsid w:val="0090036D"/>
    <w:rsid w:val="00902A88"/>
    <w:rsid w:val="00911676"/>
    <w:rsid w:val="00912BB6"/>
    <w:rsid w:val="00912DA2"/>
    <w:rsid w:val="00916B94"/>
    <w:rsid w:val="00923A42"/>
    <w:rsid w:val="00923E03"/>
    <w:rsid w:val="0092481B"/>
    <w:rsid w:val="00925896"/>
    <w:rsid w:val="00925A0F"/>
    <w:rsid w:val="00926A96"/>
    <w:rsid w:val="00926D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1E58"/>
    <w:rsid w:val="0097441F"/>
    <w:rsid w:val="009746F5"/>
    <w:rsid w:val="00977EC4"/>
    <w:rsid w:val="00982F4C"/>
    <w:rsid w:val="00992B40"/>
    <w:rsid w:val="009930CB"/>
    <w:rsid w:val="0099766F"/>
    <w:rsid w:val="009A44E4"/>
    <w:rsid w:val="009A6392"/>
    <w:rsid w:val="009A78B4"/>
    <w:rsid w:val="009B6838"/>
    <w:rsid w:val="009B7F2B"/>
    <w:rsid w:val="009C0E8D"/>
    <w:rsid w:val="009C1790"/>
    <w:rsid w:val="009C29E7"/>
    <w:rsid w:val="009D449C"/>
    <w:rsid w:val="009D5F69"/>
    <w:rsid w:val="009E2A95"/>
    <w:rsid w:val="009E52CB"/>
    <w:rsid w:val="009E6ECA"/>
    <w:rsid w:val="009E72A8"/>
    <w:rsid w:val="009F169F"/>
    <w:rsid w:val="009F42A4"/>
    <w:rsid w:val="00A02A85"/>
    <w:rsid w:val="00A03BF3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243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0DF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2B2F"/>
    <w:rsid w:val="00B2541F"/>
    <w:rsid w:val="00B2590C"/>
    <w:rsid w:val="00B32786"/>
    <w:rsid w:val="00B3445B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86AA2"/>
    <w:rsid w:val="00BA05DC"/>
    <w:rsid w:val="00BA6437"/>
    <w:rsid w:val="00BB1114"/>
    <w:rsid w:val="00BB32DC"/>
    <w:rsid w:val="00BB6542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A4FE5"/>
    <w:rsid w:val="00CB4C5D"/>
    <w:rsid w:val="00CB5A3B"/>
    <w:rsid w:val="00CB5ED6"/>
    <w:rsid w:val="00CC2911"/>
    <w:rsid w:val="00CC59D8"/>
    <w:rsid w:val="00CC786B"/>
    <w:rsid w:val="00CD0573"/>
    <w:rsid w:val="00CD6062"/>
    <w:rsid w:val="00CD7587"/>
    <w:rsid w:val="00CE19D9"/>
    <w:rsid w:val="00CE642C"/>
    <w:rsid w:val="00CF26E9"/>
    <w:rsid w:val="00CF275E"/>
    <w:rsid w:val="00D0408D"/>
    <w:rsid w:val="00D045E1"/>
    <w:rsid w:val="00D05162"/>
    <w:rsid w:val="00D07190"/>
    <w:rsid w:val="00D07318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42E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39E7"/>
    <w:rsid w:val="00E15E62"/>
    <w:rsid w:val="00E17B49"/>
    <w:rsid w:val="00E206A8"/>
    <w:rsid w:val="00E21CB7"/>
    <w:rsid w:val="00E24B76"/>
    <w:rsid w:val="00E25EB0"/>
    <w:rsid w:val="00E26746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558F"/>
    <w:rsid w:val="00E7673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C67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012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1F"/>
    <w:rsid w:val="00F530A0"/>
    <w:rsid w:val="00F5360E"/>
    <w:rsid w:val="00F5393C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E8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742E8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742E8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742E8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742E8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D742E8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742E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742E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742E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  <w:lang w:eastAsia="en-US"/>
    </w:rPr>
  </w:style>
  <w:style w:type="table" w:customStyle="1" w:styleId="a7">
    <w:name w:val="Стиль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93058"/>
    <w:rPr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</w:style>
  <w:style w:type="character" w:customStyle="1" w:styleId="normaltextrun">
    <w:name w:val="normaltextrun"/>
    <w:basedOn w:val="a0"/>
    <w:uiPriority w:val="99"/>
    <w:rsid w:val="00180AF4"/>
  </w:style>
  <w:style w:type="character" w:customStyle="1" w:styleId="eop">
    <w:name w:val="eop"/>
    <w:basedOn w:val="a0"/>
    <w:uiPriority w:val="99"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val="ru-RU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rsid w:val="007850F6"/>
    <w:rPr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7850F6"/>
    <w:rPr>
      <w:sz w:val="24"/>
      <w:szCs w:val="24"/>
      <w:lang w:val="ru-RU" w:eastAsia="ru-RU"/>
    </w:rPr>
  </w:style>
  <w:style w:type="paragraph" w:styleId="af5">
    <w:name w:val="No Spacing"/>
    <w:uiPriority w:val="99"/>
    <w:qFormat/>
    <w:rsid w:val="00A53243"/>
    <w:rPr>
      <w:rFonts w:ascii="Calibri" w:hAnsi="Calibri" w:cs="Calibri"/>
      <w:sz w:val="22"/>
      <w:szCs w:val="22"/>
      <w:lang w:val="ru-RU" w:eastAsia="en-US"/>
    </w:rPr>
  </w:style>
  <w:style w:type="paragraph" w:customStyle="1" w:styleId="18">
    <w:name w:val="Знак1 Знак Знак Знак"/>
    <w:basedOn w:val="a"/>
    <w:autoRedefine/>
    <w:uiPriority w:val="99"/>
    <w:rsid w:val="00A53243"/>
    <w:pPr>
      <w:ind w:left="33"/>
    </w:pPr>
    <w:rPr>
      <w:rFonts w:eastAsia="SimSun"/>
      <w:sz w:val="28"/>
      <w:szCs w:val="28"/>
      <w:lang w:val="en-US"/>
    </w:rPr>
  </w:style>
  <w:style w:type="paragraph" w:styleId="22">
    <w:name w:val="Body Text 2"/>
    <w:basedOn w:val="a"/>
    <w:link w:val="23"/>
    <w:uiPriority w:val="99"/>
    <w:rsid w:val="008F05F2"/>
    <w:pPr>
      <w:spacing w:after="120" w:line="480" w:lineRule="auto"/>
    </w:pPr>
    <w:rPr>
      <w:lang w:eastAsia="ru-RU"/>
    </w:rPr>
  </w:style>
  <w:style w:type="character" w:customStyle="1" w:styleId="23">
    <w:name w:val="Основной текст 2 Знак"/>
    <w:link w:val="22"/>
    <w:uiPriority w:val="99"/>
    <w:semiHidden/>
    <w:locked/>
    <w:rsid w:val="008F05F2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3069</Words>
  <Characters>17496</Characters>
  <Application>Microsoft Office Word</Application>
  <DocSecurity>0</DocSecurity>
  <Lines>145</Lines>
  <Paragraphs>41</Paragraphs>
  <ScaleCrop>false</ScaleCrop>
  <Company/>
  <LinksUpToDate>false</LinksUpToDate>
  <CharactersWithSpaces>20524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Ермек Жалгасбеков</cp:lastModifiedBy>
  <cp:revision>10</cp:revision>
  <cp:lastPrinted>2023-09-11T02:44:00Z</cp:lastPrinted>
  <dcterms:created xsi:type="dcterms:W3CDTF">2023-09-07T07:16:00Z</dcterms:created>
  <dcterms:modified xsi:type="dcterms:W3CDTF">2023-09-20T07:56:00Z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</Properties>
</file>